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A048A7" w:rsidRPr="00B866E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048A7" w:rsidRDefault="00B866E6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A048A7" w:rsidRPr="00B866E6" w:rsidRDefault="00B866E6">
            <w:pPr>
              <w:spacing w:after="0" w:line="288" w:lineRule="auto"/>
              <w:rPr>
                <w:lang w:val="ru-RU"/>
              </w:rPr>
            </w:pPr>
            <w:r w:rsidRPr="00B866E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A048A7" w:rsidRPr="00B866E6" w:rsidRDefault="00B866E6">
            <w:pPr>
              <w:rPr>
                <w:lang w:val="ru-RU"/>
              </w:rPr>
            </w:pPr>
            <w:r w:rsidRPr="00B866E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B866E6">
              <w:rPr>
                <w:sz w:val="20"/>
                <w:szCs w:val="20"/>
                <w:lang w:val="ru-RU"/>
              </w:rPr>
              <w:t>“, 17.07.2024  Национальный центр законодательства и правовой информации Республики Беларусь</w:t>
            </w:r>
          </w:p>
        </w:tc>
      </w:tr>
    </w:tbl>
    <w:p w:rsidR="00A048A7" w:rsidRPr="00B866E6" w:rsidRDefault="00A048A7">
      <w:pPr>
        <w:rPr>
          <w:lang w:val="ru-RU"/>
        </w:rPr>
      </w:pPr>
    </w:p>
    <w:p w:rsidR="00A048A7" w:rsidRPr="00B866E6" w:rsidRDefault="00B866E6">
      <w:pPr>
        <w:spacing w:after="60"/>
        <w:jc w:val="center"/>
        <w:rPr>
          <w:lang w:val="ru-RU"/>
        </w:rPr>
      </w:pPr>
      <w:r w:rsidRPr="00B866E6">
        <w:rPr>
          <w:caps/>
          <w:lang w:val="ru-RU"/>
        </w:rPr>
        <w:t>ПОСТАНОВЛЕНИЕ</w:t>
      </w:r>
      <w:r>
        <w:rPr>
          <w:caps/>
        </w:rPr>
        <w:t> </w:t>
      </w:r>
      <w:r w:rsidRPr="00B866E6">
        <w:rPr>
          <w:caps/>
          <w:lang w:val="ru-RU"/>
        </w:rPr>
        <w:t>СОВЕТА МИНИСТРОВ РЕСПУБЛИКИ БЕЛАРУСЬ</w:t>
      </w:r>
    </w:p>
    <w:p w:rsidR="00A048A7" w:rsidRPr="00B866E6" w:rsidRDefault="00B866E6">
      <w:pPr>
        <w:spacing w:after="60"/>
        <w:jc w:val="center"/>
        <w:rPr>
          <w:lang w:val="ru-RU"/>
        </w:rPr>
      </w:pPr>
      <w:r w:rsidRPr="00B866E6">
        <w:rPr>
          <w:lang w:val="ru-RU"/>
        </w:rPr>
        <w:t>12 июля 2024 г. № 502</w:t>
      </w:r>
    </w:p>
    <w:p w:rsidR="00A048A7" w:rsidRPr="00B866E6" w:rsidRDefault="00B866E6">
      <w:pPr>
        <w:spacing w:before="240" w:after="240"/>
        <w:rPr>
          <w:lang w:val="ru-RU"/>
        </w:rPr>
      </w:pPr>
      <w:r w:rsidRPr="00B866E6">
        <w:rPr>
          <w:b/>
          <w:bCs/>
          <w:sz w:val="28"/>
          <w:szCs w:val="28"/>
          <w:lang w:val="ru-RU"/>
        </w:rPr>
        <w:t>Об изменении постановлений Совета Министров Республики Беларусь от 7</w:t>
      </w:r>
      <w:r>
        <w:rPr>
          <w:b/>
          <w:bCs/>
          <w:sz w:val="28"/>
          <w:szCs w:val="28"/>
        </w:rPr>
        <w:t> </w:t>
      </w:r>
      <w:r w:rsidRPr="00B866E6">
        <w:rPr>
          <w:b/>
          <w:bCs/>
          <w:sz w:val="28"/>
          <w:szCs w:val="28"/>
          <w:lang w:val="ru-RU"/>
        </w:rPr>
        <w:t>августа 2019</w:t>
      </w:r>
      <w:r>
        <w:rPr>
          <w:b/>
          <w:bCs/>
          <w:sz w:val="28"/>
          <w:szCs w:val="28"/>
        </w:rPr>
        <w:t> </w:t>
      </w:r>
      <w:r w:rsidRPr="00B866E6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B866E6">
        <w:rPr>
          <w:b/>
          <w:bCs/>
          <w:sz w:val="28"/>
          <w:szCs w:val="28"/>
          <w:lang w:val="ru-RU"/>
        </w:rPr>
        <w:t>525 и</w:t>
      </w:r>
      <w:r>
        <w:rPr>
          <w:b/>
          <w:bCs/>
          <w:sz w:val="28"/>
          <w:szCs w:val="28"/>
        </w:rPr>
        <w:t> </w:t>
      </w:r>
      <w:r w:rsidRPr="00B866E6">
        <w:rPr>
          <w:b/>
          <w:bCs/>
          <w:sz w:val="28"/>
          <w:szCs w:val="28"/>
          <w:lang w:val="ru-RU"/>
        </w:rPr>
        <w:t>от</w:t>
      </w:r>
      <w:r>
        <w:rPr>
          <w:b/>
          <w:bCs/>
          <w:sz w:val="28"/>
          <w:szCs w:val="28"/>
        </w:rPr>
        <w:t> </w:t>
      </w:r>
      <w:r w:rsidRPr="00B866E6">
        <w:rPr>
          <w:b/>
          <w:bCs/>
          <w:sz w:val="28"/>
          <w:szCs w:val="28"/>
          <w:lang w:val="ru-RU"/>
        </w:rPr>
        <w:t>26</w:t>
      </w:r>
      <w:r>
        <w:rPr>
          <w:b/>
          <w:bCs/>
          <w:sz w:val="28"/>
          <w:szCs w:val="28"/>
        </w:rPr>
        <w:t> </w:t>
      </w:r>
      <w:r w:rsidRPr="00B866E6">
        <w:rPr>
          <w:b/>
          <w:bCs/>
          <w:sz w:val="28"/>
          <w:szCs w:val="28"/>
          <w:lang w:val="ru-RU"/>
        </w:rPr>
        <w:t>сентября 2019</w:t>
      </w:r>
      <w:r>
        <w:rPr>
          <w:b/>
          <w:bCs/>
          <w:sz w:val="28"/>
          <w:szCs w:val="28"/>
        </w:rPr>
        <w:t> </w:t>
      </w:r>
      <w:r w:rsidRPr="00B866E6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B866E6">
        <w:rPr>
          <w:b/>
          <w:bCs/>
          <w:sz w:val="28"/>
          <w:szCs w:val="28"/>
          <w:lang w:val="ru-RU"/>
        </w:rPr>
        <w:t>663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На основании абзаца второго подпункта</w:t>
      </w:r>
      <w:r>
        <w:t> </w:t>
      </w:r>
      <w:r w:rsidRPr="00B866E6">
        <w:rPr>
          <w:lang w:val="ru-RU"/>
        </w:rPr>
        <w:t>2.1 пункта</w:t>
      </w:r>
      <w:r>
        <w:t> </w:t>
      </w:r>
      <w:r w:rsidRPr="00B866E6">
        <w:rPr>
          <w:lang w:val="ru-RU"/>
        </w:rPr>
        <w:t>2 общих санитарно-эпидемиологических требований к</w:t>
      </w:r>
      <w:r>
        <w:t> </w:t>
      </w:r>
      <w:r w:rsidRPr="00B866E6">
        <w:rPr>
          <w:lang w:val="ru-RU"/>
        </w:rPr>
        <w:t>содержанию и</w:t>
      </w:r>
      <w:r>
        <w:t> </w:t>
      </w:r>
      <w:r w:rsidRPr="00B866E6">
        <w:rPr>
          <w:lang w:val="ru-RU"/>
        </w:rPr>
        <w:t>эксплуатации капитальн</w:t>
      </w:r>
      <w:r w:rsidRPr="00B866E6">
        <w:rPr>
          <w:lang w:val="ru-RU"/>
        </w:rPr>
        <w:t>ых строений (зданий, сооружений), изолированных помещений и</w:t>
      </w:r>
      <w:r>
        <w:t> </w:t>
      </w:r>
      <w:r w:rsidRPr="00B866E6">
        <w:rPr>
          <w:lang w:val="ru-RU"/>
        </w:rPr>
        <w:t>иных объектов, принадлежащих субъектам хозяйствования, утвержденных Декретом Президента Республики Беларусь от</w:t>
      </w:r>
      <w:r>
        <w:t> </w:t>
      </w:r>
      <w:r w:rsidRPr="00B866E6">
        <w:rPr>
          <w:lang w:val="ru-RU"/>
        </w:rPr>
        <w:t>23</w:t>
      </w:r>
      <w:r>
        <w:t> </w:t>
      </w:r>
      <w:r w:rsidRPr="00B866E6">
        <w:rPr>
          <w:lang w:val="ru-RU"/>
        </w:rPr>
        <w:t>ноября 2017</w:t>
      </w:r>
      <w:r>
        <w:t> </w:t>
      </w:r>
      <w:r w:rsidRPr="00B866E6">
        <w:rPr>
          <w:lang w:val="ru-RU"/>
        </w:rPr>
        <w:t>г. №</w:t>
      </w:r>
      <w:r>
        <w:t> </w:t>
      </w:r>
      <w:r w:rsidRPr="00B866E6">
        <w:rPr>
          <w:lang w:val="ru-RU"/>
        </w:rPr>
        <w:t>7, Совет Министров Республики Беларусь ПОСТАНОВЛЯЕТ: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1.</w:t>
      </w:r>
      <w:r>
        <w:t> </w:t>
      </w:r>
      <w:r w:rsidRPr="00B866E6">
        <w:rPr>
          <w:lang w:val="ru-RU"/>
        </w:rPr>
        <w:t>Внести из</w:t>
      </w:r>
      <w:r w:rsidRPr="00B866E6">
        <w:rPr>
          <w:lang w:val="ru-RU"/>
        </w:rPr>
        <w:t>менения в</w:t>
      </w:r>
      <w:r>
        <w:t> </w:t>
      </w:r>
      <w:r w:rsidRPr="00B866E6">
        <w:rPr>
          <w:lang w:val="ru-RU"/>
        </w:rPr>
        <w:t>следующие постановления Совета Министров Республики Беларусь: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1.1.</w:t>
      </w:r>
      <w:r>
        <w:t> </w:t>
      </w:r>
      <w:r w:rsidRPr="00B866E6">
        <w:rPr>
          <w:lang w:val="ru-RU"/>
        </w:rPr>
        <w:t>в специфических санитарно-эпидемиологических требованиях к</w:t>
      </w:r>
      <w:r>
        <w:t> </w:t>
      </w:r>
      <w:r w:rsidRPr="00B866E6">
        <w:rPr>
          <w:lang w:val="ru-RU"/>
        </w:rPr>
        <w:t>содержанию и</w:t>
      </w:r>
      <w:r>
        <w:t> </w:t>
      </w:r>
      <w:r w:rsidRPr="00B866E6">
        <w:rPr>
          <w:lang w:val="ru-RU"/>
        </w:rPr>
        <w:t>эксплуатации учреждений образования, утвержденных постановлением Совета Министров Республики Беларусь от</w:t>
      </w:r>
      <w:r>
        <w:t> </w:t>
      </w:r>
      <w:r w:rsidRPr="00B866E6">
        <w:rPr>
          <w:lang w:val="ru-RU"/>
        </w:rPr>
        <w:t>7</w:t>
      </w:r>
      <w:r>
        <w:t> </w:t>
      </w:r>
      <w:r w:rsidRPr="00B866E6">
        <w:rPr>
          <w:lang w:val="ru-RU"/>
        </w:rPr>
        <w:t>августа 2019</w:t>
      </w:r>
      <w:r>
        <w:t> </w:t>
      </w:r>
      <w:r w:rsidRPr="00B866E6">
        <w:rPr>
          <w:lang w:val="ru-RU"/>
        </w:rPr>
        <w:t>г. №</w:t>
      </w:r>
      <w:r>
        <w:t> </w:t>
      </w:r>
      <w:r w:rsidRPr="00B866E6">
        <w:rPr>
          <w:lang w:val="ru-RU"/>
        </w:rPr>
        <w:t>525: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в пункте</w:t>
      </w:r>
      <w:r>
        <w:t> </w:t>
      </w:r>
      <w:r w:rsidRPr="00B866E6">
        <w:rPr>
          <w:lang w:val="ru-RU"/>
        </w:rPr>
        <w:t>26: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часть первую изложить в</w:t>
      </w:r>
      <w:r>
        <w:t> </w:t>
      </w:r>
      <w:r w:rsidRPr="00B866E6">
        <w:rPr>
          <w:lang w:val="ru-RU"/>
        </w:rPr>
        <w:t>следующей редакции: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«26.</w:t>
      </w:r>
      <w:r>
        <w:t> </w:t>
      </w:r>
      <w:r w:rsidRPr="00B866E6">
        <w:rPr>
          <w:lang w:val="ru-RU"/>
        </w:rPr>
        <w:t>Количество мест в</w:t>
      </w:r>
      <w:r>
        <w:t> </w:t>
      </w:r>
      <w:r w:rsidRPr="00B866E6">
        <w:rPr>
          <w:lang w:val="ru-RU"/>
        </w:rPr>
        <w:t>обеденном зале определяется с</w:t>
      </w:r>
      <w:r>
        <w:t> </w:t>
      </w:r>
      <w:r w:rsidRPr="00B866E6">
        <w:rPr>
          <w:lang w:val="ru-RU"/>
        </w:rPr>
        <w:t>учетом необходимости обеспечения требуемого количества приемов пищи обучающимися.»;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после части первой дополнить пункт частью следующего содержания: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«В обеденном зале в</w:t>
      </w:r>
      <w:r>
        <w:t> </w:t>
      </w:r>
      <w:r w:rsidRPr="00B866E6">
        <w:rPr>
          <w:lang w:val="ru-RU"/>
        </w:rPr>
        <w:t>целях обеспечения свободного передвижения обучающихся расстояние между рядами обеденных столов должно быть не</w:t>
      </w:r>
      <w:r>
        <w:t> </w:t>
      </w:r>
      <w:r w:rsidRPr="00B866E6">
        <w:rPr>
          <w:lang w:val="ru-RU"/>
        </w:rPr>
        <w:t>менее 100 см, между столами и</w:t>
      </w:r>
      <w:r>
        <w:t> </w:t>
      </w:r>
      <w:r w:rsidRPr="00B866E6">
        <w:rPr>
          <w:lang w:val="ru-RU"/>
        </w:rPr>
        <w:t>стеной</w:t>
      </w:r>
      <w:r>
        <w:t> </w:t>
      </w:r>
      <w:r w:rsidRPr="00B866E6">
        <w:rPr>
          <w:lang w:val="ru-RU"/>
        </w:rPr>
        <w:t>– не</w:t>
      </w:r>
      <w:r>
        <w:t> </w:t>
      </w:r>
      <w:r w:rsidRPr="00B866E6">
        <w:rPr>
          <w:lang w:val="ru-RU"/>
        </w:rPr>
        <w:t xml:space="preserve">менее 40 см, между </w:t>
      </w:r>
      <w:r w:rsidRPr="00B866E6">
        <w:rPr>
          <w:lang w:val="ru-RU"/>
        </w:rPr>
        <w:t>обеденными столами и</w:t>
      </w:r>
      <w:r>
        <w:t> </w:t>
      </w:r>
      <w:r w:rsidRPr="00B866E6">
        <w:rPr>
          <w:lang w:val="ru-RU"/>
        </w:rPr>
        <w:t>участком раздачи пищи или окном (дверью) для</w:t>
      </w:r>
      <w:r>
        <w:t> </w:t>
      </w:r>
      <w:r w:rsidRPr="00B866E6">
        <w:rPr>
          <w:lang w:val="ru-RU"/>
        </w:rPr>
        <w:t>приема грязной посуды</w:t>
      </w:r>
      <w:r>
        <w:t> </w:t>
      </w:r>
      <w:r w:rsidRPr="00B866E6">
        <w:rPr>
          <w:lang w:val="ru-RU"/>
        </w:rPr>
        <w:t>– не</w:t>
      </w:r>
      <w:r>
        <w:t> </w:t>
      </w:r>
      <w:r w:rsidRPr="00B866E6">
        <w:rPr>
          <w:lang w:val="ru-RU"/>
        </w:rPr>
        <w:t>менее 150 см.»;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абзац шестой части первой пункта</w:t>
      </w:r>
      <w:r>
        <w:t> </w:t>
      </w:r>
      <w:r w:rsidRPr="00B866E6">
        <w:rPr>
          <w:lang w:val="ru-RU"/>
        </w:rPr>
        <w:t>65 изложить в</w:t>
      </w:r>
      <w:r>
        <w:t> </w:t>
      </w:r>
      <w:r w:rsidRPr="00B866E6">
        <w:rPr>
          <w:lang w:val="ru-RU"/>
        </w:rPr>
        <w:t>следующей редакции: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«по одному учебному предмету в</w:t>
      </w:r>
      <w:r>
        <w:t> </w:t>
      </w:r>
      <w:r w:rsidRPr="00B866E6">
        <w:rPr>
          <w:lang w:val="ru-RU"/>
        </w:rPr>
        <w:t>виде сдвоенных уроков в</w:t>
      </w:r>
      <w:r>
        <w:t> X</w:t>
      </w:r>
      <w:r w:rsidRPr="00B866E6">
        <w:rPr>
          <w:lang w:val="ru-RU"/>
        </w:rPr>
        <w:t>–</w:t>
      </w:r>
      <w:r>
        <w:t>XI</w:t>
      </w:r>
      <w:r w:rsidRPr="00B866E6">
        <w:rPr>
          <w:lang w:val="ru-RU"/>
        </w:rPr>
        <w:t xml:space="preserve"> (</w:t>
      </w:r>
      <w:r>
        <w:t>XII</w:t>
      </w:r>
      <w:r w:rsidRPr="00B866E6">
        <w:rPr>
          <w:lang w:val="ru-RU"/>
        </w:rPr>
        <w:t>) классах учрежд</w:t>
      </w:r>
      <w:r w:rsidRPr="00B866E6">
        <w:rPr>
          <w:lang w:val="ru-RU"/>
        </w:rPr>
        <w:t>ений общего среднего образования.»;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часть вторую пункта</w:t>
      </w:r>
      <w:r>
        <w:t> </w:t>
      </w:r>
      <w:r w:rsidRPr="00B866E6">
        <w:rPr>
          <w:lang w:val="ru-RU"/>
        </w:rPr>
        <w:t>67 изложить в</w:t>
      </w:r>
      <w:r>
        <w:t> </w:t>
      </w:r>
      <w:r w:rsidRPr="00B866E6">
        <w:rPr>
          <w:lang w:val="ru-RU"/>
        </w:rPr>
        <w:t>следующей редакции: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«Запрещается проведение контрольных работ, курсовых проектов (курсовых работ), зачетов (дифференцированных зачетов) и</w:t>
      </w:r>
      <w:r>
        <w:t> </w:t>
      </w:r>
      <w:r w:rsidRPr="00B866E6">
        <w:rPr>
          <w:lang w:val="ru-RU"/>
        </w:rPr>
        <w:t>экзаменов (за</w:t>
      </w:r>
      <w:r>
        <w:t> </w:t>
      </w:r>
      <w:r w:rsidRPr="00B866E6">
        <w:rPr>
          <w:lang w:val="ru-RU"/>
        </w:rPr>
        <w:t>исключением выпускных):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на последн</w:t>
      </w:r>
      <w:r w:rsidRPr="00B866E6">
        <w:rPr>
          <w:lang w:val="ru-RU"/>
        </w:rPr>
        <w:t>ем учебном часе дня в</w:t>
      </w:r>
      <w:r>
        <w:t> </w:t>
      </w:r>
      <w:r w:rsidRPr="00B866E6">
        <w:rPr>
          <w:lang w:val="ru-RU"/>
        </w:rPr>
        <w:t>учреждениях общего среднего и</w:t>
      </w:r>
      <w:r>
        <w:t> </w:t>
      </w:r>
      <w:r w:rsidRPr="00B866E6">
        <w:rPr>
          <w:lang w:val="ru-RU"/>
        </w:rPr>
        <w:t>специального образования, а</w:t>
      </w:r>
      <w:r>
        <w:t> </w:t>
      </w:r>
      <w:r w:rsidRPr="00B866E6">
        <w:rPr>
          <w:lang w:val="ru-RU"/>
        </w:rPr>
        <w:t>также профессионально-технического и</w:t>
      </w:r>
      <w:r>
        <w:t> </w:t>
      </w:r>
      <w:r w:rsidRPr="00B866E6">
        <w:rPr>
          <w:lang w:val="ru-RU"/>
        </w:rPr>
        <w:t>среднего специального образования для</w:t>
      </w:r>
      <w:r>
        <w:t> </w:t>
      </w:r>
      <w:r w:rsidRPr="00B866E6">
        <w:rPr>
          <w:lang w:val="ru-RU"/>
        </w:rPr>
        <w:t>учащихся первого и</w:t>
      </w:r>
      <w:r>
        <w:t> </w:t>
      </w:r>
      <w:r w:rsidRPr="00B866E6">
        <w:rPr>
          <w:lang w:val="ru-RU"/>
        </w:rPr>
        <w:t>второго курсов, получающих образование на</w:t>
      </w:r>
      <w:r>
        <w:t> </w:t>
      </w:r>
      <w:r w:rsidRPr="00B866E6">
        <w:rPr>
          <w:lang w:val="ru-RU"/>
        </w:rPr>
        <w:t>основе общего базового образования;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в по</w:t>
      </w:r>
      <w:r w:rsidRPr="00B866E6">
        <w:rPr>
          <w:lang w:val="ru-RU"/>
        </w:rPr>
        <w:t>следний день учебной недели в</w:t>
      </w:r>
      <w:r>
        <w:t> </w:t>
      </w:r>
      <w:r w:rsidRPr="00B866E6">
        <w:rPr>
          <w:lang w:val="ru-RU"/>
        </w:rPr>
        <w:t>учреждениях специального образования (пятницу или субботу), а</w:t>
      </w:r>
      <w:r>
        <w:t> </w:t>
      </w:r>
      <w:r w:rsidRPr="00B866E6">
        <w:rPr>
          <w:lang w:val="ru-RU"/>
        </w:rPr>
        <w:t>также в</w:t>
      </w:r>
      <w:r>
        <w:t> I</w:t>
      </w:r>
      <w:r w:rsidRPr="00B866E6">
        <w:rPr>
          <w:lang w:val="ru-RU"/>
        </w:rPr>
        <w:t>–</w:t>
      </w:r>
      <w:r>
        <w:t>IV</w:t>
      </w:r>
      <w:r w:rsidRPr="00B866E6">
        <w:rPr>
          <w:lang w:val="ru-RU"/>
        </w:rPr>
        <w:t xml:space="preserve"> классах учреждений общего среднего образования (пятницу);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lastRenderedPageBreak/>
        <w:t>после третьего учебного часа в</w:t>
      </w:r>
      <w:r>
        <w:t> </w:t>
      </w:r>
      <w:r w:rsidRPr="00B866E6">
        <w:rPr>
          <w:lang w:val="ru-RU"/>
        </w:rPr>
        <w:t>последний день учебной недели в</w:t>
      </w:r>
      <w:r>
        <w:t> </w:t>
      </w:r>
      <w:r w:rsidRPr="00B866E6">
        <w:rPr>
          <w:lang w:val="ru-RU"/>
        </w:rPr>
        <w:t>учреждениях профессионально-те</w:t>
      </w:r>
      <w:r w:rsidRPr="00B866E6">
        <w:rPr>
          <w:lang w:val="ru-RU"/>
        </w:rPr>
        <w:t>хнического и</w:t>
      </w:r>
      <w:r>
        <w:t> </w:t>
      </w:r>
      <w:r w:rsidRPr="00B866E6">
        <w:rPr>
          <w:lang w:val="ru-RU"/>
        </w:rPr>
        <w:t>среднего специального образования (пятницу или субботу) для</w:t>
      </w:r>
      <w:r>
        <w:t> </w:t>
      </w:r>
      <w:r w:rsidRPr="00B866E6">
        <w:rPr>
          <w:lang w:val="ru-RU"/>
        </w:rPr>
        <w:t>учащихся первого и</w:t>
      </w:r>
      <w:r>
        <w:t> </w:t>
      </w:r>
      <w:r w:rsidRPr="00B866E6">
        <w:rPr>
          <w:lang w:val="ru-RU"/>
        </w:rPr>
        <w:t>второго курсов, получающих образование на</w:t>
      </w:r>
      <w:r>
        <w:t> </w:t>
      </w:r>
      <w:r w:rsidRPr="00B866E6">
        <w:rPr>
          <w:lang w:val="ru-RU"/>
        </w:rPr>
        <w:t>основе общего базового образования, а</w:t>
      </w:r>
      <w:r>
        <w:t> </w:t>
      </w:r>
      <w:r w:rsidRPr="00B866E6">
        <w:rPr>
          <w:lang w:val="ru-RU"/>
        </w:rPr>
        <w:t>также в</w:t>
      </w:r>
      <w:r>
        <w:t> V</w:t>
      </w:r>
      <w:r w:rsidRPr="00B866E6">
        <w:rPr>
          <w:lang w:val="ru-RU"/>
        </w:rPr>
        <w:t>–</w:t>
      </w:r>
      <w:r>
        <w:t>XI</w:t>
      </w:r>
      <w:r w:rsidRPr="00B866E6">
        <w:rPr>
          <w:lang w:val="ru-RU"/>
        </w:rPr>
        <w:t xml:space="preserve"> классах учреждений общего среднего образования.»;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пункт</w:t>
      </w:r>
      <w:r>
        <w:t> </w:t>
      </w:r>
      <w:r w:rsidRPr="00B866E6">
        <w:rPr>
          <w:lang w:val="ru-RU"/>
        </w:rPr>
        <w:t>86 изложить в</w:t>
      </w:r>
      <w:r>
        <w:t> </w:t>
      </w:r>
      <w:r w:rsidRPr="00B866E6">
        <w:rPr>
          <w:lang w:val="ru-RU"/>
        </w:rPr>
        <w:t>с</w:t>
      </w:r>
      <w:r w:rsidRPr="00B866E6">
        <w:rPr>
          <w:lang w:val="ru-RU"/>
        </w:rPr>
        <w:t>ледующей редакции: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«86.</w:t>
      </w:r>
      <w:r>
        <w:t> </w:t>
      </w:r>
      <w:r w:rsidRPr="00B866E6">
        <w:rPr>
          <w:lang w:val="ru-RU"/>
        </w:rPr>
        <w:t>Организация занятий в</w:t>
      </w:r>
      <w:r>
        <w:t> </w:t>
      </w:r>
      <w:r w:rsidRPr="00B866E6">
        <w:rPr>
          <w:lang w:val="ru-RU"/>
        </w:rPr>
        <w:t>объединениях по</w:t>
      </w:r>
      <w:r>
        <w:t> </w:t>
      </w:r>
      <w:r w:rsidRPr="00B866E6">
        <w:rPr>
          <w:lang w:val="ru-RU"/>
        </w:rPr>
        <w:t>интересам в</w:t>
      </w:r>
      <w:r>
        <w:t> </w:t>
      </w:r>
      <w:r w:rsidRPr="00B866E6">
        <w:rPr>
          <w:lang w:val="ru-RU"/>
        </w:rPr>
        <w:t>приемных-раздевальных, спальнях, оборудованных стационарными кроватями, запрещается.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При организации занятий в</w:t>
      </w:r>
      <w:r>
        <w:t> </w:t>
      </w:r>
      <w:r w:rsidRPr="00B866E6">
        <w:rPr>
          <w:lang w:val="ru-RU"/>
        </w:rPr>
        <w:t>объединениях по</w:t>
      </w:r>
      <w:r>
        <w:t> </w:t>
      </w:r>
      <w:r w:rsidRPr="00B866E6">
        <w:rPr>
          <w:lang w:val="ru-RU"/>
        </w:rPr>
        <w:t>интересам не</w:t>
      </w:r>
      <w:r>
        <w:t> </w:t>
      </w:r>
      <w:r w:rsidRPr="00B866E6">
        <w:rPr>
          <w:lang w:val="ru-RU"/>
        </w:rPr>
        <w:t>допускается сокращение продолжительности д</w:t>
      </w:r>
      <w:r w:rsidRPr="00B866E6">
        <w:rPr>
          <w:lang w:val="ru-RU"/>
        </w:rPr>
        <w:t>невного сна, пребывания на</w:t>
      </w:r>
      <w:r>
        <w:t> </w:t>
      </w:r>
      <w:r w:rsidRPr="00B866E6">
        <w:rPr>
          <w:lang w:val="ru-RU"/>
        </w:rPr>
        <w:t>открытом воздухе.»;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пункт</w:t>
      </w:r>
      <w:r>
        <w:t> </w:t>
      </w:r>
      <w:r w:rsidRPr="00B866E6">
        <w:rPr>
          <w:lang w:val="ru-RU"/>
        </w:rPr>
        <w:t>94 изложить в</w:t>
      </w:r>
      <w:r>
        <w:t> </w:t>
      </w:r>
      <w:r w:rsidRPr="00B866E6">
        <w:rPr>
          <w:lang w:val="ru-RU"/>
        </w:rPr>
        <w:t>следующей редакции: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«94.</w:t>
      </w:r>
      <w:r>
        <w:t> </w:t>
      </w:r>
      <w:r w:rsidRPr="00B866E6">
        <w:rPr>
          <w:lang w:val="ru-RU"/>
        </w:rPr>
        <w:t>Максимальная учебная нагрузка учащихся должна быть в</w:t>
      </w:r>
      <w:r>
        <w:t> </w:t>
      </w:r>
      <w:r w:rsidRPr="00B866E6">
        <w:rPr>
          <w:lang w:val="ru-RU"/>
        </w:rPr>
        <w:t>дни наибольшей работоспособности: во вторник и</w:t>
      </w:r>
      <w:r>
        <w:t> </w:t>
      </w:r>
      <w:r w:rsidRPr="00B866E6">
        <w:rPr>
          <w:lang w:val="ru-RU"/>
        </w:rPr>
        <w:t>(или) среду</w:t>
      </w:r>
      <w:r>
        <w:t> </w:t>
      </w:r>
      <w:r w:rsidRPr="00B866E6">
        <w:rPr>
          <w:lang w:val="ru-RU"/>
        </w:rPr>
        <w:t>– в</w:t>
      </w:r>
      <w:r>
        <w:t> I</w:t>
      </w:r>
      <w:r w:rsidRPr="00B866E6">
        <w:rPr>
          <w:lang w:val="ru-RU"/>
        </w:rPr>
        <w:t>–</w:t>
      </w:r>
      <w:r>
        <w:t>IV</w:t>
      </w:r>
      <w:r w:rsidRPr="00B866E6">
        <w:rPr>
          <w:lang w:val="ru-RU"/>
        </w:rPr>
        <w:t xml:space="preserve"> классах, вторник, среду и</w:t>
      </w:r>
      <w:r>
        <w:t> </w:t>
      </w:r>
      <w:r w:rsidRPr="00B866E6">
        <w:rPr>
          <w:lang w:val="ru-RU"/>
        </w:rPr>
        <w:t>(или) пятницу</w:t>
      </w:r>
      <w:r>
        <w:t> </w:t>
      </w:r>
      <w:r w:rsidRPr="00B866E6">
        <w:rPr>
          <w:lang w:val="ru-RU"/>
        </w:rPr>
        <w:t>– в</w:t>
      </w:r>
      <w:r>
        <w:t> V</w:t>
      </w:r>
      <w:r w:rsidRPr="00B866E6">
        <w:rPr>
          <w:lang w:val="ru-RU"/>
        </w:rPr>
        <w:t>–</w:t>
      </w:r>
      <w:r>
        <w:t>XI</w:t>
      </w:r>
      <w:r w:rsidRPr="00B866E6">
        <w:rPr>
          <w:lang w:val="ru-RU"/>
        </w:rPr>
        <w:t xml:space="preserve"> (</w:t>
      </w:r>
      <w:r>
        <w:t>XII</w:t>
      </w:r>
      <w:r w:rsidRPr="00B866E6">
        <w:rPr>
          <w:lang w:val="ru-RU"/>
        </w:rPr>
        <w:t>) классах, а</w:t>
      </w:r>
      <w:r>
        <w:t> </w:t>
      </w:r>
      <w:r w:rsidRPr="00B866E6">
        <w:rPr>
          <w:lang w:val="ru-RU"/>
        </w:rPr>
        <w:t>также равномерно распределяться по</w:t>
      </w:r>
      <w:r>
        <w:t> </w:t>
      </w:r>
      <w:r w:rsidRPr="00B866E6">
        <w:rPr>
          <w:lang w:val="ru-RU"/>
        </w:rPr>
        <w:t>другим дням учебной недели.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В целях рационального распределения учебной нагрузки по</w:t>
      </w:r>
      <w:r>
        <w:t> </w:t>
      </w:r>
      <w:r w:rsidRPr="00B866E6">
        <w:rPr>
          <w:lang w:val="ru-RU"/>
        </w:rPr>
        <w:t>дням недели при составлении расписания используется ранговая шкала трудности учебных предметов, установленная Мини</w:t>
      </w:r>
      <w:r w:rsidRPr="00B866E6">
        <w:rPr>
          <w:lang w:val="ru-RU"/>
        </w:rPr>
        <w:t>стерством здравоохранения.</w:t>
      </w:r>
    </w:p>
    <w:p w:rsidR="00A048A7" w:rsidRPr="00B866E6" w:rsidRDefault="00B866E6">
      <w:pPr>
        <w:spacing w:after="60"/>
        <w:ind w:firstLine="566"/>
        <w:jc w:val="both"/>
        <w:rPr>
          <w:lang w:val="ru-RU"/>
        </w:rPr>
      </w:pPr>
      <w:r w:rsidRPr="00B866E6">
        <w:rPr>
          <w:lang w:val="ru-RU"/>
        </w:rPr>
        <w:t>Учебные предметы, требующие большого умственного напряжения, сосредоточенности и</w:t>
      </w:r>
      <w:r>
        <w:t> </w:t>
      </w:r>
      <w:r w:rsidRPr="00B866E6">
        <w:rPr>
          <w:lang w:val="ru-RU"/>
        </w:rPr>
        <w:t>внимания (математика, русский, белорусский, иностранный языки), изучаются в</w:t>
      </w:r>
      <w:r>
        <w:t> I</w:t>
      </w:r>
      <w:r w:rsidRPr="00B866E6">
        <w:rPr>
          <w:lang w:val="ru-RU"/>
        </w:rPr>
        <w:t>–</w:t>
      </w:r>
      <w:r>
        <w:t>IV</w:t>
      </w:r>
      <w:r w:rsidRPr="00B866E6">
        <w:rPr>
          <w:lang w:val="ru-RU"/>
        </w:rPr>
        <w:t xml:space="preserve"> классах преимущественно на</w:t>
      </w:r>
      <w:r>
        <w:t> </w:t>
      </w:r>
      <w:r w:rsidRPr="00B866E6">
        <w:rPr>
          <w:lang w:val="ru-RU"/>
        </w:rPr>
        <w:t>втором и</w:t>
      </w:r>
      <w:r>
        <w:t> </w:t>
      </w:r>
      <w:r w:rsidRPr="00B866E6">
        <w:rPr>
          <w:lang w:val="ru-RU"/>
        </w:rPr>
        <w:t>третьем учебных занятиях.</w:t>
      </w:r>
    </w:p>
    <w:p w:rsidR="00A048A7" w:rsidRDefault="00B866E6">
      <w:pPr>
        <w:spacing w:after="60"/>
        <w:ind w:firstLine="566"/>
        <w:jc w:val="both"/>
      </w:pPr>
      <w:r>
        <w:t>В V–X</w:t>
      </w:r>
      <w:r>
        <w:t>I (XII) классах учебные предметы, требующие большого умственного напряжения, сосредоточенности и внимания (математика, русский, белорусский, иностранный языки, физика, химия), допускается изучать на первом и последнем учебных занятиях не чаще одного раза в</w:t>
      </w:r>
      <w:r>
        <w:t> неделю в одном классе.</w:t>
      </w:r>
    </w:p>
    <w:p w:rsidR="00A048A7" w:rsidRDefault="00B866E6">
      <w:pPr>
        <w:spacing w:after="60"/>
        <w:ind w:firstLine="566"/>
        <w:jc w:val="both"/>
      </w:pPr>
      <w:r>
        <w:t>Не допускается проведение учебных занятий по учебному предмету «Физическая культура и здоровье» в течение двух дней подряд в одном классе.»;</w:t>
      </w:r>
    </w:p>
    <w:p w:rsidR="00A048A7" w:rsidRDefault="00B866E6">
      <w:pPr>
        <w:spacing w:after="60"/>
        <w:ind w:firstLine="566"/>
        <w:jc w:val="both"/>
      </w:pPr>
      <w:r>
        <w:t>абзац второй пункта 95 после слова «классов» дополнить словами «в возрасте до 7 лет на нача</w:t>
      </w:r>
      <w:r>
        <w:t>ло учебного года»;</w:t>
      </w:r>
    </w:p>
    <w:p w:rsidR="00A048A7" w:rsidRDefault="00B866E6">
      <w:pPr>
        <w:spacing w:after="60"/>
        <w:ind w:firstLine="566"/>
        <w:jc w:val="both"/>
      </w:pPr>
      <w:r>
        <w:t>в пункте 147:</w:t>
      </w:r>
    </w:p>
    <w:p w:rsidR="00A048A7" w:rsidRDefault="00B866E6">
      <w:pPr>
        <w:spacing w:after="60"/>
        <w:ind w:firstLine="566"/>
        <w:jc w:val="both"/>
      </w:pPr>
      <w:r>
        <w:t>абзац третий части третьей изложить в следующей редакции:</w:t>
      </w:r>
    </w:p>
    <w:p w:rsidR="00A048A7" w:rsidRDefault="00B866E6">
      <w:pPr>
        <w:spacing w:after="60"/>
        <w:ind w:firstLine="566"/>
        <w:jc w:val="both"/>
      </w:pPr>
      <w:r>
        <w:t>«технологических карт, утвержденных в порядке, установленном техническими нормативными правовыми актами, и (или) сборников технологических карт блюд и изделий (для д</w:t>
      </w:r>
      <w:r>
        <w:t>етей раннего и дошкольного возраста, учреждений общего среднего и профессионально-технического образования, диетического питания);»;</w:t>
      </w:r>
    </w:p>
    <w:p w:rsidR="00A048A7" w:rsidRDefault="00B866E6">
      <w:pPr>
        <w:spacing w:after="60"/>
        <w:ind w:firstLine="566"/>
        <w:jc w:val="both"/>
      </w:pPr>
      <w:r>
        <w:t>части восьмую и девятую изложить в следующей редакции:</w:t>
      </w:r>
    </w:p>
    <w:p w:rsidR="00A048A7" w:rsidRDefault="00B866E6">
      <w:pPr>
        <w:spacing w:after="60"/>
        <w:ind w:firstLine="566"/>
        <w:jc w:val="both"/>
      </w:pPr>
      <w:r>
        <w:t>«Виды приемов пищи в учреждениях при одно-, двух-, трехразовом питан</w:t>
      </w:r>
      <w:r>
        <w:t>ии определяются с учетом режима деятельности учреждения. При организации одноразового питания в виде второго завтрака или полдника калорийность данных приемов пищи должна составлять не менее 20–25 процентов от суточной физиологической потребности ребенка в</w:t>
      </w:r>
      <w:r>
        <w:t> энергии.</w:t>
      </w:r>
    </w:p>
    <w:p w:rsidR="00A048A7" w:rsidRDefault="00B866E6">
      <w:pPr>
        <w:spacing w:after="60"/>
        <w:ind w:firstLine="566"/>
        <w:jc w:val="both"/>
      </w:pPr>
      <w:r>
        <w:t xml:space="preserve">Калорийность дневного (суточного) рациона при трех-, четырех-, пятиразовом питании ежедневно, при двухразовом питании (в случае получения второго завтрака и обеда или обеда </w:t>
      </w:r>
      <w:r>
        <w:lastRenderedPageBreak/>
        <w:t>и ужина) в среднем за неделю должна обеспечиваться за счет белков на 10–1</w:t>
      </w:r>
      <w:r>
        <w:t>5 процентов, жиров – на 30–32 процента, углеводов – на 55–60 процентов.»;</w:t>
      </w:r>
    </w:p>
    <w:p w:rsidR="00A048A7" w:rsidRDefault="00B866E6">
      <w:pPr>
        <w:spacing w:after="60"/>
        <w:ind w:firstLine="566"/>
        <w:jc w:val="both"/>
      </w:pPr>
      <w:r>
        <w:t>из части первой пункта 150 слово «(нектары)» исключить;</w:t>
      </w:r>
    </w:p>
    <w:p w:rsidR="00A048A7" w:rsidRDefault="00B866E6">
      <w:pPr>
        <w:spacing w:after="60"/>
        <w:ind w:firstLine="566"/>
        <w:jc w:val="both"/>
      </w:pPr>
      <w:r>
        <w:t>пункт 155 изложить в следующей редакции:</w:t>
      </w:r>
    </w:p>
    <w:p w:rsidR="00A048A7" w:rsidRDefault="00B866E6">
      <w:pPr>
        <w:spacing w:after="60"/>
        <w:ind w:firstLine="566"/>
        <w:jc w:val="both"/>
      </w:pPr>
      <w:r>
        <w:t>«155. Для организации питьевого режима детей должна использоваться упакованная питьев</w:t>
      </w:r>
      <w:r>
        <w:t>ая вода, или кипяченая вода, или вода из централизованной водопроводной системы после ее доочистки через локальные фильтры промышленного производства, безопасность и эффективность которых подтверждена декларацией о соответствии требованиям технического рег</w:t>
      </w:r>
      <w:r>
        <w:t>ламента Таможенного союза «О безопасности машин и оборудования» (ТР ТС 010/2011), принятого Решением Комиссии Таможенного союза от 18 октября 2011 г. № 823.</w:t>
      </w:r>
    </w:p>
    <w:p w:rsidR="00A048A7" w:rsidRDefault="00B866E6">
      <w:pPr>
        <w:spacing w:after="60"/>
        <w:ind w:firstLine="566"/>
        <w:jc w:val="both"/>
      </w:pPr>
      <w:r>
        <w:t>Места для организации питьевого режима должны быть максимально приближены к учебным помещениям.</w:t>
      </w:r>
    </w:p>
    <w:p w:rsidR="00A048A7" w:rsidRDefault="00B866E6">
      <w:pPr>
        <w:spacing w:after="60"/>
        <w:ind w:firstLine="566"/>
        <w:jc w:val="both"/>
      </w:pPr>
      <w:r>
        <w:t>Кипяченая вода должна храниться в течение не более 4 часов в закрытых емкостях с водоразборным краном или в кувшинах, на поверхности которых необходимо указывать время их наполнения водой.</w:t>
      </w:r>
    </w:p>
    <w:p w:rsidR="00A048A7" w:rsidRDefault="00B866E6">
      <w:pPr>
        <w:spacing w:after="60"/>
        <w:ind w:firstLine="566"/>
        <w:jc w:val="both"/>
      </w:pPr>
      <w:r>
        <w:t>При использовании в питьевых целях воды из централизованной водопро</w:t>
      </w:r>
      <w:r>
        <w:t>водной системы после ее доочистки через локальные фильтры промышленного производства учреждением в соответствии с законодательством в области санитарно-эпидемиологического благополучия населения разрабатываются:</w:t>
      </w:r>
    </w:p>
    <w:p w:rsidR="00A048A7" w:rsidRDefault="00B866E6">
      <w:pPr>
        <w:spacing w:after="60"/>
        <w:ind w:firstLine="566"/>
        <w:jc w:val="both"/>
      </w:pPr>
      <w:r>
        <w:t>программа производственного контроля, которая включает лабораторный контроль качества очищенной воды и утверждается руководителем учреждения;</w:t>
      </w:r>
    </w:p>
    <w:p w:rsidR="00A048A7" w:rsidRDefault="00B866E6">
      <w:pPr>
        <w:spacing w:after="60"/>
        <w:ind w:firstLine="566"/>
        <w:jc w:val="both"/>
      </w:pPr>
      <w:r>
        <w:t>графики очистки и смены локальных фильтров промышленного производства с учетом требований, содержащихся в инструкц</w:t>
      </w:r>
      <w:r>
        <w:t>ии по эксплуатации (руководстве, паспорте изготовителя), а также примерного объема используемой очищенной воды и результатов лабораторного контроля ее качества.</w:t>
      </w:r>
    </w:p>
    <w:p w:rsidR="00A048A7" w:rsidRDefault="00B866E6">
      <w:pPr>
        <w:spacing w:after="60"/>
        <w:ind w:firstLine="566"/>
        <w:jc w:val="both"/>
      </w:pPr>
      <w:r>
        <w:t>При организации питьевого режима должна использоваться одноразовая посуда. В обеденном зале и п</w:t>
      </w:r>
      <w:r>
        <w:t>ри организации питания через буфетные допускается использование многоразовой посуды.»;</w:t>
      </w:r>
    </w:p>
    <w:p w:rsidR="00A048A7" w:rsidRDefault="00B866E6">
      <w:pPr>
        <w:spacing w:after="60"/>
        <w:ind w:firstLine="566"/>
        <w:jc w:val="both"/>
      </w:pPr>
      <w:r>
        <w:t>в части второй пункта 156 слова «картам блюд» заменить словами «картам, утвержденным в порядке, установленном техническими нормативными правовыми актами»;</w:t>
      </w:r>
    </w:p>
    <w:p w:rsidR="00A048A7" w:rsidRDefault="00B866E6">
      <w:pPr>
        <w:spacing w:after="60"/>
        <w:ind w:firstLine="566"/>
        <w:jc w:val="both"/>
      </w:pPr>
      <w:r>
        <w:t>пункт 159 допо</w:t>
      </w:r>
      <w:r>
        <w:t>лнить частью следующего содержания:</w:t>
      </w:r>
    </w:p>
    <w:p w:rsidR="00A048A7" w:rsidRDefault="00B866E6">
      <w:pPr>
        <w:spacing w:after="60"/>
        <w:ind w:firstLine="566"/>
        <w:jc w:val="both"/>
      </w:pPr>
      <w:r>
        <w:t>«Загрязненные землей овощи (корнеплоды и огурцы грунтовые) должны храниться отдельно от других свежих овощей, фруктов, ягод и иных пищевых продуктов.»;</w:t>
      </w:r>
    </w:p>
    <w:p w:rsidR="00A048A7" w:rsidRDefault="00B866E6">
      <w:pPr>
        <w:spacing w:after="60"/>
        <w:ind w:firstLine="566"/>
        <w:jc w:val="both"/>
      </w:pPr>
      <w:r>
        <w:t>дополнить специфические санитарно-эпидемиологические требования пунк</w:t>
      </w:r>
      <w:r>
        <w:t>том 162 следующего содержания:</w:t>
      </w:r>
    </w:p>
    <w:p w:rsidR="00A048A7" w:rsidRDefault="00B866E6">
      <w:pPr>
        <w:spacing w:after="60"/>
        <w:ind w:firstLine="566"/>
        <w:jc w:val="both"/>
      </w:pPr>
      <w:r>
        <w:t xml:space="preserve">«162. Полуфабрикаты из рубленого мяса, мяса птицы, рыбы обжариваются в течение 3–5 минут с двух сторон в нагретом до кипения жире, а затем доводятся до готовности в жарочном шкафу при температуре +250 – +280 °C в течение 5–7 </w:t>
      </w:r>
      <w:r>
        <w:t>минут. Жарка полуфабрикатов может производиться в жарочном шкафу без предварительного обжаривания на электроплите при температуре +250 – +270 °C в течение 20–25 минут.</w:t>
      </w:r>
    </w:p>
    <w:p w:rsidR="00A048A7" w:rsidRDefault="00B866E6">
      <w:pPr>
        <w:spacing w:after="60"/>
        <w:ind w:firstLine="566"/>
        <w:jc w:val="both"/>
      </w:pPr>
      <w:r>
        <w:t xml:space="preserve">При варке биточков на пару продолжительность тепловой обработки должна быть не менее 20 </w:t>
      </w:r>
      <w:r>
        <w:t>минут.</w:t>
      </w:r>
    </w:p>
    <w:p w:rsidR="00A048A7" w:rsidRDefault="00B866E6">
      <w:pPr>
        <w:spacing w:after="60"/>
        <w:ind w:firstLine="566"/>
        <w:jc w:val="both"/>
      </w:pPr>
      <w:r>
        <w:lastRenderedPageBreak/>
        <w:t>Мясной фарш, используемый для начинки пирожков, блинчиков и других мучных изделий, должен изготавливаться из предварительно отваренного или тушеного мяса с последующим обжариванием на противне в течение 5–7 минут.</w:t>
      </w:r>
    </w:p>
    <w:p w:rsidR="00A048A7" w:rsidRDefault="00B866E6">
      <w:pPr>
        <w:spacing w:after="60"/>
        <w:ind w:firstLine="566"/>
        <w:jc w:val="both"/>
      </w:pPr>
      <w:r>
        <w:t>Сосиски, вареную колбасу после порц</w:t>
      </w:r>
      <w:r>
        <w:t>ионирования очищают от полимерной оболочки и отваривают в течение 5 минут с момента закипания воды.</w:t>
      </w:r>
    </w:p>
    <w:p w:rsidR="00A048A7" w:rsidRDefault="00B866E6">
      <w:pPr>
        <w:spacing w:after="60"/>
        <w:ind w:firstLine="566"/>
        <w:jc w:val="both"/>
      </w:pPr>
      <w:r>
        <w:t>При приготовлении супов из вареного мяса или отпуске его с супом измельченное и порционное мясо должно подвергаться вторичной термической обработке (кипячен</w:t>
      </w:r>
      <w:r>
        <w:t>ие в бульоне, соусе или запекание в жарочном шкафу в течение 10 минут при температуре +220 – +250 °C).</w:t>
      </w:r>
    </w:p>
    <w:p w:rsidR="00A048A7" w:rsidRDefault="00B866E6">
      <w:pPr>
        <w:spacing w:after="60"/>
        <w:ind w:firstLine="566"/>
        <w:jc w:val="both"/>
      </w:pPr>
      <w:r>
        <w:t>Блюда из мяса, мяса птицы, рыбы, творога и иные могут готовиться в пароконвектомате в порядке, определенном в технологических картах, утвержденных в поря</w:t>
      </w:r>
      <w:r>
        <w:t>дке, установленном техническими нормативными правовыми актами.»;</w:t>
      </w:r>
    </w:p>
    <w:p w:rsidR="00A048A7" w:rsidRDefault="00B866E6">
      <w:pPr>
        <w:spacing w:after="60"/>
        <w:ind w:firstLine="566"/>
        <w:jc w:val="both"/>
      </w:pPr>
      <w:r>
        <w:t>таблицу приложения 8 к этим специфическим санитарно-эпидемиологическим требованиям дополнить позицией следующего содержания:</w:t>
      </w:r>
    </w:p>
    <w:p w:rsidR="00A048A7" w:rsidRDefault="00B866E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3218"/>
        <w:gridCol w:w="2979"/>
        <w:gridCol w:w="1219"/>
        <w:gridCol w:w="1217"/>
      </w:tblGrid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31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«7</w:t>
            </w:r>
          </w:p>
        </w:tc>
        <w:tc>
          <w:tcPr>
            <w:tcW w:w="1666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черный</w:t>
            </w:r>
          </w:p>
        </w:tc>
        <w:tc>
          <w:tcPr>
            <w:tcW w:w="1542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свыше 185</w:t>
            </w:r>
          </w:p>
        </w:tc>
        <w:tc>
          <w:tcPr>
            <w:tcW w:w="631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3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50»;</w:t>
            </w:r>
          </w:p>
        </w:tc>
      </w:tr>
    </w:tbl>
    <w:p w:rsidR="00A048A7" w:rsidRDefault="00B866E6">
      <w:pPr>
        <w:spacing w:after="60"/>
        <w:ind w:firstLine="566"/>
        <w:jc w:val="both"/>
      </w:pPr>
      <w:r>
        <w:t> </w:t>
      </w:r>
    </w:p>
    <w:p w:rsidR="00A048A7" w:rsidRDefault="00B866E6">
      <w:pPr>
        <w:spacing w:after="60"/>
        <w:ind w:firstLine="566"/>
        <w:jc w:val="both"/>
      </w:pPr>
      <w:r>
        <w:t>таблицу 2 приложения 9 к этим специфическим санитарно-эпидемиологическим требованиям изложить в следующей редакции:</w:t>
      </w:r>
    </w:p>
    <w:p w:rsidR="00A048A7" w:rsidRDefault="00B866E6">
      <w:pPr>
        <w:spacing w:after="60"/>
        <w:ind w:firstLine="566"/>
        <w:jc w:val="both"/>
      </w:pPr>
      <w:r>
        <w:t> </w:t>
      </w:r>
    </w:p>
    <w:p w:rsidR="00A048A7" w:rsidRDefault="00B866E6">
      <w:pPr>
        <w:spacing w:after="60"/>
        <w:jc w:val="right"/>
      </w:pPr>
      <w:r>
        <w:rPr>
          <w:sz w:val="22"/>
          <w:szCs w:val="22"/>
        </w:rPr>
        <w:t>«Таблица 2</w:t>
      </w:r>
    </w:p>
    <w:p w:rsidR="00A048A7" w:rsidRDefault="00B866E6">
      <w:pPr>
        <w:spacing w:after="60"/>
        <w:ind w:firstLine="566"/>
        <w:jc w:val="both"/>
      </w:pPr>
      <w:r>
        <w:t> </w:t>
      </w:r>
    </w:p>
    <w:p w:rsidR="00A048A7" w:rsidRDefault="00B866E6">
      <w:pPr>
        <w:spacing w:after="60"/>
        <w:jc w:val="center"/>
      </w:pPr>
      <w:r>
        <w:t>Режим работы с электронными средствами обучения</w:t>
      </w:r>
    </w:p>
    <w:p w:rsidR="00A048A7" w:rsidRDefault="00B866E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8"/>
        <w:gridCol w:w="1700"/>
        <w:gridCol w:w="1111"/>
        <w:gridCol w:w="1700"/>
        <w:gridCol w:w="1700"/>
        <w:gridCol w:w="1700"/>
      </w:tblGrid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B866E6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8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B866E6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занятий с использованием электронных средств обуче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7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B866E6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Общая плотность занятия не должна превышать, процентов</w:t>
            </w:r>
          </w:p>
        </w:tc>
        <w:tc>
          <w:tcPr>
            <w:tcW w:w="264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048A7" w:rsidRDefault="00B866E6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Продолжительность непрерывного занятия, связанного с фиксацией взгляда на видеомониторе, минут</w:t>
            </w:r>
          </w:p>
        </w:tc>
      </w:tr>
      <w:tr w:rsidR="00A048A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A048A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A048A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A048A7"/>
        </w:tc>
        <w:tc>
          <w:tcPr>
            <w:tcW w:w="8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B866E6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 использовании ПЭВМ, за исключением портативных</w:t>
            </w:r>
          </w:p>
        </w:tc>
        <w:tc>
          <w:tcPr>
            <w:tcW w:w="8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B866E6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 использовании ВДТ и портативных ПЭВМ</w:t>
            </w:r>
          </w:p>
        </w:tc>
        <w:tc>
          <w:tcPr>
            <w:tcW w:w="8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048A7" w:rsidRDefault="00B866E6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 использовании интерактивной доски, непрерывная/</w:t>
            </w:r>
            <w:r>
              <w:br/>
            </w:r>
            <w:r>
              <w:rPr>
                <w:sz w:val="20"/>
                <w:szCs w:val="20"/>
              </w:rPr>
              <w:t>суммарная</w:t>
            </w:r>
          </w:p>
        </w:tc>
      </w:tr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5" w:type="pct"/>
            <w:vMerge w:val="restart"/>
            <w:tcBorders>
              <w:top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5–6 лет</w:t>
            </w:r>
          </w:p>
        </w:tc>
        <w:tc>
          <w:tcPr>
            <w:tcW w:w="880" w:type="pct"/>
            <w:vMerge w:val="restart"/>
            <w:tcBorders>
              <w:top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не более 2 раз в неделю</w:t>
            </w:r>
          </w:p>
        </w:tc>
        <w:tc>
          <w:tcPr>
            <w:tcW w:w="575" w:type="pct"/>
            <w:vMerge w:val="restart"/>
            <w:tcBorders>
              <w:top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0" w:type="pct"/>
            <w:vMerge w:val="restart"/>
            <w:tcBorders>
              <w:top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pct"/>
            <w:vMerge w:val="restart"/>
            <w:tcBorders>
              <w:top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79" w:type="pct"/>
            <w:vMerge w:val="restart"/>
            <w:tcBorders>
              <w:top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5/15</w:t>
            </w:r>
          </w:p>
        </w:tc>
      </w:tr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5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6–7 лет</w:t>
            </w:r>
            <w:r>
              <w:br/>
            </w:r>
            <w:r>
              <w:rPr>
                <w:sz w:val="20"/>
                <w:szCs w:val="20"/>
              </w:rPr>
              <w:t>(I класс)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не более 1 раза в день</w:t>
            </w:r>
          </w:p>
        </w:tc>
        <w:tc>
          <w:tcPr>
            <w:tcW w:w="575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9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5/25</w:t>
            </w:r>
          </w:p>
        </w:tc>
      </w:tr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5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8–9 лет</w:t>
            </w:r>
            <w:r>
              <w:br/>
            </w:r>
            <w:r>
              <w:rPr>
                <w:sz w:val="20"/>
                <w:szCs w:val="20"/>
              </w:rPr>
              <w:t>(II–IV классы)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не более 1 раза в день</w:t>
            </w:r>
          </w:p>
        </w:tc>
        <w:tc>
          <w:tcPr>
            <w:tcW w:w="575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5/25</w:t>
            </w:r>
          </w:p>
        </w:tc>
      </w:tr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5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10–12 лет</w:t>
            </w:r>
            <w:r>
              <w:br/>
            </w:r>
            <w:r>
              <w:rPr>
                <w:sz w:val="20"/>
                <w:szCs w:val="20"/>
              </w:rPr>
              <w:t>(V–VII классы)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не более 2 раз в день</w:t>
            </w:r>
          </w:p>
        </w:tc>
        <w:tc>
          <w:tcPr>
            <w:tcW w:w="575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9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10/30</w:t>
            </w:r>
          </w:p>
        </w:tc>
      </w:tr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5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13–14 лет</w:t>
            </w:r>
            <w:r>
              <w:br/>
            </w:r>
            <w:r>
              <w:rPr>
                <w:sz w:val="20"/>
                <w:szCs w:val="20"/>
              </w:rPr>
              <w:t>(VIII–IX классы)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не более 2 раз в день</w:t>
            </w:r>
          </w:p>
        </w:tc>
        <w:tc>
          <w:tcPr>
            <w:tcW w:w="575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9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10/30</w:t>
            </w:r>
          </w:p>
        </w:tc>
      </w:tr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5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15–16 лет</w:t>
            </w:r>
            <w:r>
              <w:br/>
            </w:r>
            <w:r>
              <w:rPr>
                <w:sz w:val="20"/>
                <w:szCs w:val="20"/>
              </w:rPr>
              <w:t xml:space="preserve">(X–XI классы, первые и вторые </w:t>
            </w:r>
            <w:r>
              <w:rPr>
                <w:sz w:val="20"/>
                <w:szCs w:val="20"/>
              </w:rPr>
              <w:lastRenderedPageBreak/>
              <w:t>курсы учреждений профессионально-технического, среднего специального образования)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не более 3 раз в день</w:t>
            </w:r>
          </w:p>
        </w:tc>
        <w:tc>
          <w:tcPr>
            <w:tcW w:w="575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30 на первом занятии согласно расписанию </w:t>
            </w:r>
            <w:r>
              <w:rPr>
                <w:sz w:val="20"/>
                <w:szCs w:val="20"/>
              </w:rPr>
              <w:lastRenderedPageBreak/>
              <w:t>и по 20 на двух последующих занятиях</w:t>
            </w:r>
          </w:p>
        </w:tc>
        <w:tc>
          <w:tcPr>
            <w:tcW w:w="880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79" w:type="pct"/>
            <w:vMerge w:val="restart"/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10/30</w:t>
            </w:r>
          </w:p>
        </w:tc>
      </w:tr>
      <w:tr w:rsidR="00A048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5" w:type="pct"/>
            <w:vMerge w:val="restart"/>
            <w:tcBorders>
              <w:bottom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от 17 лет</w:t>
            </w:r>
          </w:p>
        </w:tc>
        <w:tc>
          <w:tcPr>
            <w:tcW w:w="880" w:type="pct"/>
            <w:vMerge w:val="restart"/>
            <w:tcBorders>
              <w:bottom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не более 3 раз в день</w:t>
            </w:r>
          </w:p>
        </w:tc>
        <w:tc>
          <w:tcPr>
            <w:tcW w:w="575" w:type="pct"/>
            <w:vMerge w:val="restart"/>
            <w:tcBorders>
              <w:bottom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80" w:type="pct"/>
            <w:vMerge w:val="restart"/>
            <w:tcBorders>
              <w:bottom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80" w:type="pct"/>
            <w:vMerge w:val="restart"/>
            <w:tcBorders>
              <w:bottom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 (на каждом занятии)</w:t>
            </w:r>
          </w:p>
        </w:tc>
        <w:tc>
          <w:tcPr>
            <w:tcW w:w="879" w:type="pct"/>
            <w:vMerge w:val="restart"/>
            <w:tcBorders>
              <w:bottom w:val="single" w:sz="5" w:space="0" w:color="000000"/>
            </w:tcBorders>
          </w:tcPr>
          <w:p w:rsidR="00A048A7" w:rsidRDefault="00B866E6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–»;</w:t>
            </w:r>
          </w:p>
        </w:tc>
      </w:tr>
    </w:tbl>
    <w:p w:rsidR="00A048A7" w:rsidRDefault="00B866E6">
      <w:pPr>
        <w:spacing w:after="60"/>
        <w:ind w:firstLine="566"/>
        <w:jc w:val="both"/>
      </w:pPr>
      <w:r>
        <w:t> </w:t>
      </w:r>
    </w:p>
    <w:p w:rsidR="00A048A7" w:rsidRDefault="00B866E6">
      <w:pPr>
        <w:spacing w:after="60"/>
        <w:ind w:firstLine="566"/>
        <w:jc w:val="both"/>
      </w:pPr>
      <w:r>
        <w:t>абзац четвертый части первой пункта 1 приложения 12 к этим специфическим санитарно-эпидемиологическим требованиям изложить в следующей редакции:</w:t>
      </w:r>
    </w:p>
    <w:p w:rsidR="00A048A7" w:rsidRDefault="00B866E6">
      <w:pPr>
        <w:spacing w:after="60"/>
        <w:ind w:firstLine="566"/>
        <w:jc w:val="both"/>
      </w:pPr>
      <w:r>
        <w:t>«20.00 – в учреждениях дополнительного образования детей и молодежи для детей в возрасте от 2 до 6 лет, 20.30 –</w:t>
      </w:r>
      <w:r>
        <w:t xml:space="preserve"> для детей в возрасте от 6 до 16 лет, 21.00 – для детей в возрасте от 16 до 18 лет, 22.00 – для лиц старше 18 лет;»;</w:t>
      </w:r>
    </w:p>
    <w:p w:rsidR="00A048A7" w:rsidRDefault="00B866E6">
      <w:pPr>
        <w:spacing w:after="60"/>
        <w:ind w:firstLine="566"/>
        <w:jc w:val="both"/>
      </w:pPr>
      <w:r>
        <w:t>в приложении 20 к этим специфическим санитарно-эпидемиологическим требованиям:</w:t>
      </w:r>
    </w:p>
    <w:p w:rsidR="00A048A7" w:rsidRDefault="00B866E6">
      <w:pPr>
        <w:spacing w:after="60"/>
        <w:ind w:firstLine="566"/>
        <w:jc w:val="both"/>
      </w:pPr>
      <w:r>
        <w:t>слова «Для детей дошкольного возраста» заменить словами «Для</w:t>
      </w:r>
      <w:r>
        <w:t xml:space="preserve"> детей раннего и дошкольного возраста»;</w:t>
      </w:r>
    </w:p>
    <w:p w:rsidR="00A048A7" w:rsidRDefault="00B866E6">
      <w:pPr>
        <w:spacing w:after="60"/>
        <w:ind w:firstLine="566"/>
        <w:jc w:val="both"/>
      </w:pPr>
      <w:r>
        <w:t>слова «4–6 лет» заменить словами «2–6 лет»;</w:t>
      </w:r>
    </w:p>
    <w:p w:rsidR="00A048A7" w:rsidRDefault="00B866E6">
      <w:pPr>
        <w:spacing w:after="60"/>
        <w:ind w:firstLine="566"/>
        <w:jc w:val="both"/>
      </w:pPr>
      <w:r>
        <w:t>приложение 23 к этим специфическим санитарно-эпидемиологическим требованиям изложить в новой редакции (прилагается);</w:t>
      </w:r>
    </w:p>
    <w:p w:rsidR="00A048A7" w:rsidRDefault="00B866E6">
      <w:pPr>
        <w:spacing w:after="60"/>
        <w:ind w:firstLine="566"/>
        <w:jc w:val="both"/>
      </w:pPr>
      <w:r>
        <w:t>1.2. в специфических санитарно-эпидемиологических требованиях к содержанию и эксплуатации санаторно-курортных и оздоровительных организаций, утвержденных постановлением Совета Министров Республики Беларусь от 26 сентября 2019 г. № 663:</w:t>
      </w:r>
    </w:p>
    <w:p w:rsidR="00A048A7" w:rsidRDefault="00B866E6">
      <w:pPr>
        <w:spacing w:after="60"/>
        <w:ind w:firstLine="566"/>
        <w:jc w:val="both"/>
      </w:pPr>
      <w:r>
        <w:t>в абзаце третьем час</w:t>
      </w:r>
      <w:r>
        <w:t>ти третьей пункта 7 цифры «30» заменить цифрами «25»;</w:t>
      </w:r>
    </w:p>
    <w:p w:rsidR="00A048A7" w:rsidRDefault="00B866E6">
      <w:pPr>
        <w:spacing w:after="60"/>
        <w:ind w:firstLine="566"/>
        <w:jc w:val="both"/>
      </w:pPr>
      <w:r>
        <w:t>пункт 33 дополнить частью следующего содержания:</w:t>
      </w:r>
    </w:p>
    <w:p w:rsidR="00A048A7" w:rsidRDefault="00B866E6">
      <w:pPr>
        <w:spacing w:after="60"/>
        <w:ind w:firstLine="566"/>
        <w:jc w:val="both"/>
      </w:pPr>
      <w:r>
        <w:t>«В обеденных залах расстояние между рядами обеденных столов должно быть не менее 100 см, между столами и стеной – не менее 40 см, между обеденными столам</w:t>
      </w:r>
      <w:r>
        <w:t>и и участком раздачи пищи или окном (дверью) для приема грязной посуды – не менее 150 см.»;</w:t>
      </w:r>
    </w:p>
    <w:p w:rsidR="00A048A7" w:rsidRDefault="00B866E6">
      <w:pPr>
        <w:spacing w:after="60"/>
        <w:ind w:firstLine="566"/>
        <w:jc w:val="both"/>
      </w:pPr>
      <w:r>
        <w:t>в пункте 51 слова «(рецептурам) блюд» заменить словами «, утвержденным в порядке, установленном техническими нормативными правовыми актами»;</w:t>
      </w:r>
    </w:p>
    <w:p w:rsidR="00A048A7" w:rsidRDefault="00B866E6">
      <w:pPr>
        <w:spacing w:after="60"/>
        <w:ind w:firstLine="566"/>
        <w:jc w:val="both"/>
      </w:pPr>
      <w:r>
        <w:t>пункт 61 дополнить част</w:t>
      </w:r>
      <w:r>
        <w:t>ями следующего содержания:</w:t>
      </w:r>
    </w:p>
    <w:p w:rsidR="00A048A7" w:rsidRDefault="00B866E6">
      <w:pPr>
        <w:spacing w:after="60"/>
        <w:ind w:firstLine="566"/>
        <w:jc w:val="both"/>
      </w:pPr>
      <w:r>
        <w:t>«В случае поставок полуфабрикатов допускается исключать из набора производственных помещений заготовочные цехи (заготовочный цех) с учетом вида поставляемых полуфабрикатов.</w:t>
      </w:r>
    </w:p>
    <w:p w:rsidR="00A048A7" w:rsidRDefault="00B866E6">
      <w:pPr>
        <w:spacing w:after="60"/>
        <w:ind w:firstLine="566"/>
        <w:jc w:val="both"/>
      </w:pPr>
      <w:r>
        <w:t>Допускается:</w:t>
      </w:r>
    </w:p>
    <w:p w:rsidR="00A048A7" w:rsidRDefault="00B866E6">
      <w:pPr>
        <w:spacing w:after="60"/>
        <w:ind w:firstLine="566"/>
        <w:jc w:val="both"/>
      </w:pPr>
      <w:r>
        <w:t>объединять цехи для обработки корнеплодов и сырых овощей или выделять один цех для обработки всего продовольственного сырья;</w:t>
      </w:r>
    </w:p>
    <w:p w:rsidR="00A048A7" w:rsidRDefault="00B866E6">
      <w:pPr>
        <w:spacing w:after="60"/>
        <w:ind w:firstLine="566"/>
        <w:jc w:val="both"/>
      </w:pPr>
      <w:r>
        <w:t>совмещать горячий цех с цехом холодных закусок, помещением для резки хлеба;</w:t>
      </w:r>
    </w:p>
    <w:p w:rsidR="00A048A7" w:rsidRDefault="00B866E6">
      <w:pPr>
        <w:spacing w:after="60"/>
        <w:ind w:firstLine="566"/>
        <w:jc w:val="both"/>
      </w:pPr>
      <w:r>
        <w:t>объединять моечные кухонной и столовой посуды;</w:t>
      </w:r>
    </w:p>
    <w:p w:rsidR="00A048A7" w:rsidRDefault="00B866E6">
      <w:pPr>
        <w:spacing w:after="60"/>
        <w:ind w:firstLine="566"/>
        <w:jc w:val="both"/>
      </w:pPr>
      <w:r>
        <w:t>организо</w:t>
      </w:r>
      <w:r>
        <w:t>вывать технологический процесс в одном производственном помещении с выделением отдельных производственных участков и обеспечением последовательности (поточности) технологических процессов приготовления блюд.</w:t>
      </w:r>
    </w:p>
    <w:p w:rsidR="00A048A7" w:rsidRDefault="00B866E6">
      <w:pPr>
        <w:spacing w:after="60"/>
        <w:ind w:firstLine="566"/>
        <w:jc w:val="both"/>
      </w:pPr>
      <w:r>
        <w:t>При организации привозного горячего питания в ст</w:t>
      </w:r>
      <w:r>
        <w:t xml:space="preserve">оловой-раздаточной должны быть созданы условия для приема, временного хранения и выдачи блюд, мытья столовой посуды, </w:t>
      </w:r>
      <w:r>
        <w:lastRenderedPageBreak/>
        <w:t>емкостей и термоконтейнеров. В случае необходимости создаются условия для подогрева блюд, нарезки хлеба и готовых пищевых продуктов (мясные</w:t>
      </w:r>
      <w:r>
        <w:t xml:space="preserve"> и колбасные изделия, сыры и другое).»;</w:t>
      </w:r>
    </w:p>
    <w:p w:rsidR="00A048A7" w:rsidRDefault="00B866E6">
      <w:pPr>
        <w:spacing w:after="60"/>
        <w:ind w:firstLine="566"/>
        <w:jc w:val="both"/>
      </w:pPr>
      <w:r>
        <w:t>абзац третий части второй пункта 67 изложить в следующей редакции:</w:t>
      </w:r>
    </w:p>
    <w:p w:rsidR="00A048A7" w:rsidRDefault="00B866E6">
      <w:pPr>
        <w:spacing w:after="60"/>
        <w:ind w:firstLine="566"/>
        <w:jc w:val="both"/>
      </w:pPr>
      <w:r>
        <w:t xml:space="preserve">«технологических карт, утвержденных в порядке, установленном техническими нормативными правовыми актами, и (или) сборников технологических карт блюд </w:t>
      </w:r>
      <w:r>
        <w:t>и изделий (для детей раннего и дошкольного возраста, учреждений общего среднего и профессионально-технического образования, диетического питания).»;</w:t>
      </w:r>
    </w:p>
    <w:p w:rsidR="00A048A7" w:rsidRDefault="00B866E6">
      <w:pPr>
        <w:spacing w:after="60"/>
        <w:ind w:firstLine="566"/>
        <w:jc w:val="both"/>
      </w:pPr>
      <w:r>
        <w:t>в части первой пункта 68:</w:t>
      </w:r>
    </w:p>
    <w:p w:rsidR="00A048A7" w:rsidRDefault="00B866E6">
      <w:pPr>
        <w:spacing w:after="60"/>
        <w:ind w:firstLine="566"/>
        <w:jc w:val="both"/>
      </w:pPr>
      <w:r>
        <w:t>слова «(мясо птицы)» заменить словами «, мясо птицы»;</w:t>
      </w:r>
    </w:p>
    <w:p w:rsidR="00A048A7" w:rsidRDefault="00B866E6">
      <w:pPr>
        <w:spacing w:after="60"/>
        <w:ind w:firstLine="566"/>
        <w:jc w:val="both"/>
      </w:pPr>
      <w:r>
        <w:t>слово «(нектары)» исключить</w:t>
      </w:r>
      <w:r>
        <w:t>;</w:t>
      </w:r>
    </w:p>
    <w:p w:rsidR="00A048A7" w:rsidRDefault="00B866E6">
      <w:pPr>
        <w:spacing w:after="60"/>
        <w:ind w:firstLine="566"/>
        <w:jc w:val="both"/>
      </w:pPr>
      <w:r>
        <w:t>пункт 70 изложить в следующей редакции:</w:t>
      </w:r>
    </w:p>
    <w:p w:rsidR="00A048A7" w:rsidRDefault="00B866E6">
      <w:pPr>
        <w:spacing w:after="60"/>
        <w:ind w:firstLine="566"/>
        <w:jc w:val="both"/>
      </w:pPr>
      <w:r>
        <w:t>«70. Для организации питьевого режима детей должна использоваться упакованная питьевая вода, или кипяченая вода, или вода из централизованной водопроводной системы после ее доочистки через локальные фильтры промышл</w:t>
      </w:r>
      <w:r>
        <w:t>енного производства, безопасность и эффективность которых подтверждена декларацией о соответствии требованиям технического регламента Таможенного союза «О безопасности машин и оборудования» (ТР ТС 010/2011), принятого Решением Комиссии Таможенного союза от</w:t>
      </w:r>
      <w:r>
        <w:t> 18 октября 2011 г. № 823.</w:t>
      </w:r>
    </w:p>
    <w:p w:rsidR="00A048A7" w:rsidRDefault="00B866E6">
      <w:pPr>
        <w:spacing w:after="60"/>
        <w:ind w:firstLine="566"/>
        <w:jc w:val="both"/>
      </w:pPr>
      <w:r>
        <w:t>Места для организации питьевого режима должны быть максимально приближены к местам проживания и учебным помещениям.</w:t>
      </w:r>
    </w:p>
    <w:p w:rsidR="00A048A7" w:rsidRDefault="00B866E6">
      <w:pPr>
        <w:spacing w:after="60"/>
        <w:ind w:firstLine="566"/>
        <w:jc w:val="both"/>
      </w:pPr>
      <w:r>
        <w:t>Кипяченая вода должна храниться в течение не более 4 часов в закрытых емкостях с водоразборным краном или в кувши</w:t>
      </w:r>
      <w:r>
        <w:t>нах, на поверхности которых необходимо указывать время их наполнения водой.</w:t>
      </w:r>
    </w:p>
    <w:p w:rsidR="00A048A7" w:rsidRDefault="00B866E6">
      <w:pPr>
        <w:spacing w:after="60"/>
        <w:ind w:firstLine="566"/>
        <w:jc w:val="both"/>
      </w:pPr>
      <w:r>
        <w:t>При использовании в питьевых целях воды из локальных фильтров промышленного производства организацией в соответствии с законодательством в области санитарно-эпидемиологического бла</w:t>
      </w:r>
      <w:r>
        <w:t>гополучия населения разрабатываются:</w:t>
      </w:r>
    </w:p>
    <w:p w:rsidR="00A048A7" w:rsidRDefault="00B866E6">
      <w:pPr>
        <w:spacing w:after="60"/>
        <w:ind w:firstLine="566"/>
        <w:jc w:val="both"/>
      </w:pPr>
      <w:r>
        <w:t>программа производственного контроля, которая включает лабораторный контроль качества очищенной воды и утверждается руководителем организации;</w:t>
      </w:r>
    </w:p>
    <w:p w:rsidR="00A048A7" w:rsidRDefault="00B866E6">
      <w:pPr>
        <w:spacing w:after="60"/>
        <w:ind w:firstLine="566"/>
        <w:jc w:val="both"/>
      </w:pPr>
      <w:r>
        <w:t>графики очистки и смены локальных фильтров промышленного производства с учет</w:t>
      </w:r>
      <w:r>
        <w:t>ом требований, содержащихся в инструкции по эксплуатации (руководстве, паспорте изготовителя), а также примерного объема используемой очищенной воды и результатов лабораторного контроля ее качества.</w:t>
      </w:r>
    </w:p>
    <w:p w:rsidR="00A048A7" w:rsidRDefault="00B866E6">
      <w:pPr>
        <w:spacing w:after="60"/>
        <w:ind w:firstLine="566"/>
        <w:jc w:val="both"/>
      </w:pPr>
      <w:r>
        <w:t>При организации питьевого режима должна использоваться од</w:t>
      </w:r>
      <w:r>
        <w:t>норазовая посуда. В обеденном зале допускается использование многоразовой посуды.»;</w:t>
      </w:r>
    </w:p>
    <w:p w:rsidR="00A048A7" w:rsidRDefault="00B866E6">
      <w:pPr>
        <w:spacing w:after="60"/>
        <w:ind w:firstLine="566"/>
        <w:jc w:val="both"/>
      </w:pPr>
      <w:r>
        <w:t>пункт 75 дополнить частью следующего содержания:</w:t>
      </w:r>
    </w:p>
    <w:p w:rsidR="00A048A7" w:rsidRDefault="00B866E6">
      <w:pPr>
        <w:spacing w:after="60"/>
        <w:ind w:firstLine="566"/>
        <w:jc w:val="both"/>
      </w:pPr>
      <w:r>
        <w:t>«Блюда из мяса, мяса птицы, рыбы, творога и иные могут готовиться в пароконвектомате в порядке, установленном с учетом техн</w:t>
      </w:r>
      <w:r>
        <w:t>ической документации на пароконвектомат.»;</w:t>
      </w:r>
    </w:p>
    <w:p w:rsidR="00A048A7" w:rsidRDefault="00B866E6">
      <w:pPr>
        <w:spacing w:after="60"/>
        <w:ind w:firstLine="566"/>
        <w:jc w:val="both"/>
      </w:pPr>
      <w:r>
        <w:t>абзац второй части первой пункта 79 дополнить словами «дважды – в тамбуре после посещения туалета до надевания санитарной одежды и на рабочем месте перед началом работы»;</w:t>
      </w:r>
    </w:p>
    <w:p w:rsidR="00A048A7" w:rsidRDefault="00B866E6">
      <w:pPr>
        <w:spacing w:after="60"/>
        <w:ind w:firstLine="566"/>
        <w:jc w:val="both"/>
      </w:pPr>
      <w:r>
        <w:lastRenderedPageBreak/>
        <w:t>в приложении 2 к этим специфическим санитарно-эпидемиологическим требованиям слова «30 детей» заменить словами «25 детей»;</w:t>
      </w:r>
    </w:p>
    <w:p w:rsidR="00A048A7" w:rsidRDefault="00B866E6">
      <w:pPr>
        <w:spacing w:after="60"/>
        <w:ind w:firstLine="566"/>
        <w:jc w:val="both"/>
      </w:pPr>
      <w:r>
        <w:t>приложение 6 к этим специфическим санитарно-эпидемиологическим требованиям изложить в новой редакции (прилагается).</w:t>
      </w:r>
    </w:p>
    <w:p w:rsidR="00A048A7" w:rsidRDefault="00B866E6">
      <w:pPr>
        <w:spacing w:after="60"/>
        <w:ind w:firstLine="566"/>
        <w:jc w:val="both"/>
      </w:pPr>
      <w:r>
        <w:t>2. Настоящее пост</w:t>
      </w:r>
      <w:r>
        <w:t>ановление вступает в силу после его официального опубликования.</w:t>
      </w:r>
    </w:p>
    <w:p w:rsidR="00A048A7" w:rsidRDefault="00B866E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A048A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A048A7" w:rsidRDefault="00B866E6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A048A7" w:rsidRDefault="00B866E6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A048A7" w:rsidRDefault="00B866E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2"/>
        <w:gridCol w:w="4097"/>
      </w:tblGrid>
      <w:tr w:rsidR="00A048A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79" w:type="pct"/>
            <w:vMerge w:val="restart"/>
          </w:tcPr>
          <w:p w:rsidR="00A048A7" w:rsidRDefault="00B866E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21" w:type="pct"/>
            <w:vMerge w:val="restart"/>
          </w:tcPr>
          <w:p w:rsidR="00A048A7" w:rsidRDefault="00B866E6">
            <w:pPr>
              <w:spacing w:after="28"/>
            </w:pPr>
            <w:r>
              <w:rPr>
                <w:sz w:val="22"/>
                <w:szCs w:val="22"/>
              </w:rPr>
              <w:t>Приложение 23</w:t>
            </w:r>
          </w:p>
          <w:p w:rsidR="00A048A7" w:rsidRDefault="00B866E6">
            <w:pPr>
              <w:spacing w:after="60"/>
            </w:pPr>
            <w:r>
              <w:rPr>
                <w:sz w:val="22"/>
                <w:szCs w:val="22"/>
              </w:rPr>
              <w:t>к специфическим санитарно-</w:t>
            </w:r>
            <w:r>
              <w:br/>
            </w:r>
            <w:r>
              <w:rPr>
                <w:sz w:val="22"/>
                <w:szCs w:val="22"/>
              </w:rPr>
              <w:t>эпидемиологическим требованиям</w:t>
            </w:r>
            <w:r>
              <w:br/>
            </w:r>
            <w:r>
              <w:rPr>
                <w:sz w:val="22"/>
                <w:szCs w:val="22"/>
              </w:rPr>
              <w:t>к содержанию и эксплуатации</w:t>
            </w:r>
            <w:r>
              <w:br/>
            </w:r>
            <w:r>
              <w:rPr>
                <w:sz w:val="22"/>
                <w:szCs w:val="22"/>
              </w:rPr>
              <w:t>учреждений образования</w:t>
            </w:r>
            <w:r>
              <w:br/>
            </w:r>
            <w:r>
              <w:rPr>
                <w:sz w:val="22"/>
                <w:szCs w:val="22"/>
              </w:rPr>
              <w:t>(в редакции п</w:t>
            </w:r>
            <w:r>
              <w:rPr>
                <w:sz w:val="22"/>
                <w:szCs w:val="22"/>
              </w:rPr>
              <w:t>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12.07.2024 № 502)</w:t>
            </w:r>
          </w:p>
        </w:tc>
      </w:tr>
    </w:tbl>
    <w:p w:rsidR="00A048A7" w:rsidRDefault="00B866E6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пищевых продуктов, не отвечающих принципам детской диететики</w:t>
      </w:r>
    </w:p>
    <w:p w:rsidR="00A048A7" w:rsidRDefault="00B866E6">
      <w:pPr>
        <w:spacing w:after="60"/>
        <w:ind w:firstLine="566"/>
        <w:jc w:val="both"/>
      </w:pPr>
      <w:r>
        <w:t>1. Консервы (маринованные, консервированные) негерметичные, с бомбажем, изготовленные в домашних условиях.</w:t>
      </w:r>
    </w:p>
    <w:p w:rsidR="00A048A7" w:rsidRDefault="00B866E6">
      <w:pPr>
        <w:spacing w:after="60"/>
        <w:ind w:firstLine="566"/>
        <w:jc w:val="both"/>
      </w:pPr>
      <w:r>
        <w:t>2. Закусочные консервы овощные (из обжаренных корнеплодов, в том числе фаршированных).</w:t>
      </w:r>
    </w:p>
    <w:p w:rsidR="00A048A7" w:rsidRDefault="00B866E6">
      <w:pPr>
        <w:spacing w:after="60"/>
        <w:ind w:firstLine="566"/>
        <w:jc w:val="both"/>
      </w:pPr>
      <w:r>
        <w:t>3. Закусочные консервы рыбные, изготовленные из рыбы, предварительно обработанной подсушкой, жарением или копчением (консервы рыбные в томатном соусе, маринаде или желе, консервы-паштеты, рыборастительные консервы, шпроты и другое).</w:t>
      </w:r>
    </w:p>
    <w:p w:rsidR="00A048A7" w:rsidRDefault="00B866E6">
      <w:pPr>
        <w:spacing w:after="60"/>
        <w:ind w:firstLine="566"/>
        <w:jc w:val="both"/>
      </w:pPr>
      <w:r>
        <w:t>4. Свиное сало.</w:t>
      </w:r>
    </w:p>
    <w:p w:rsidR="00A048A7" w:rsidRDefault="00B866E6">
      <w:pPr>
        <w:spacing w:after="60"/>
        <w:ind w:firstLine="566"/>
        <w:jc w:val="both"/>
      </w:pPr>
      <w:r>
        <w:t>5. Гидр</w:t>
      </w:r>
      <w:r>
        <w:t>огенизированные масла и жиры.</w:t>
      </w:r>
    </w:p>
    <w:p w:rsidR="00A048A7" w:rsidRDefault="00B866E6">
      <w:pPr>
        <w:spacing w:after="60"/>
        <w:ind w:firstLine="566"/>
        <w:jc w:val="both"/>
      </w:pPr>
      <w:r>
        <w:t>6. Жиры с высоким содержанием насыщенных жирных кислот – для детей в возрасте до 3 лет.</w:t>
      </w:r>
    </w:p>
    <w:p w:rsidR="00A048A7" w:rsidRDefault="00B866E6">
      <w:pPr>
        <w:spacing w:after="60"/>
        <w:ind w:firstLine="566"/>
        <w:jc w:val="both"/>
      </w:pPr>
      <w:r>
        <w:t>7. Растительные масла с перекисным числом более 2 ммоль активного кислорода/кг жира, хлопковое масло, а для детей в возрасте до 3 лет – ку</w:t>
      </w:r>
      <w:r>
        <w:t>нжутное масло.</w:t>
      </w:r>
    </w:p>
    <w:p w:rsidR="00A048A7" w:rsidRDefault="00B866E6">
      <w:pPr>
        <w:spacing w:after="60"/>
        <w:ind w:firstLine="566"/>
        <w:jc w:val="both"/>
      </w:pPr>
      <w:r>
        <w:t>8. Костные бульоны, за исключением куриного.</w:t>
      </w:r>
    </w:p>
    <w:p w:rsidR="00A048A7" w:rsidRDefault="00B866E6">
      <w:pPr>
        <w:spacing w:after="60"/>
        <w:ind w:firstLine="566"/>
        <w:jc w:val="both"/>
      </w:pPr>
      <w:r>
        <w:t>9. Субпродукты, кроме говяжьего и свиного языка, сердца, печени.</w:t>
      </w:r>
    </w:p>
    <w:p w:rsidR="00A048A7" w:rsidRDefault="00B866E6">
      <w:pPr>
        <w:spacing w:after="60"/>
        <w:ind w:firstLine="566"/>
        <w:jc w:val="both"/>
      </w:pPr>
      <w:r>
        <w:t>10. Паштеты мясные.</w:t>
      </w:r>
    </w:p>
    <w:p w:rsidR="00A048A7" w:rsidRDefault="00B866E6">
      <w:pPr>
        <w:spacing w:after="60"/>
        <w:ind w:firstLine="566"/>
        <w:jc w:val="both"/>
      </w:pPr>
      <w:r>
        <w:t>11. Мясная продукция, содержащая фосфаты, бенз(а)пирен, в том числе сырокопченые мясные гастрономические издели</w:t>
      </w:r>
      <w:r>
        <w:t>я и колбасы.</w:t>
      </w:r>
    </w:p>
    <w:p w:rsidR="00A048A7" w:rsidRDefault="00B866E6">
      <w:pPr>
        <w:spacing w:after="60"/>
        <w:ind w:firstLine="566"/>
        <w:jc w:val="both"/>
      </w:pPr>
      <w:r>
        <w:t>12. Пищевые продукты с острым вкусом, в том числе острые соусы, кетчупы, маринованные овощи с использованием столового уксуса, жгучие специи (горчица, хрен, перец красный и черный, уксус и другое)*.</w:t>
      </w:r>
    </w:p>
    <w:p w:rsidR="00A048A7" w:rsidRDefault="00B866E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048A7" w:rsidRDefault="00B866E6">
      <w:pPr>
        <w:spacing w:after="240"/>
        <w:ind w:firstLine="566"/>
        <w:jc w:val="both"/>
      </w:pPr>
      <w:r>
        <w:rPr>
          <w:sz w:val="20"/>
          <w:szCs w:val="20"/>
        </w:rPr>
        <w:lastRenderedPageBreak/>
        <w:t>* Вместо жгуч</w:t>
      </w:r>
      <w:r>
        <w:rPr>
          <w:sz w:val="20"/>
          <w:szCs w:val="20"/>
        </w:rPr>
        <w:t>их специй используются вкусовые приправы: петрушка, сельдерей, укроп, лук, чеснок, корица, ванилин и другие.</w:t>
      </w:r>
    </w:p>
    <w:p w:rsidR="00A048A7" w:rsidRDefault="00B866E6">
      <w:pPr>
        <w:spacing w:after="60"/>
        <w:ind w:firstLine="566"/>
        <w:jc w:val="both"/>
      </w:pPr>
      <w:r>
        <w:t>13. Острые сухарики.</w:t>
      </w:r>
    </w:p>
    <w:p w:rsidR="00A048A7" w:rsidRDefault="00B866E6">
      <w:pPr>
        <w:spacing w:after="60"/>
        <w:ind w:firstLine="566"/>
        <w:jc w:val="both"/>
      </w:pPr>
      <w:r>
        <w:t>14. Изделия, изготовленные во фритюре, в том числе чипсы.</w:t>
      </w:r>
    </w:p>
    <w:p w:rsidR="00A048A7" w:rsidRDefault="00B866E6">
      <w:pPr>
        <w:spacing w:after="60"/>
        <w:ind w:firstLine="566"/>
        <w:jc w:val="both"/>
      </w:pPr>
      <w:r>
        <w:t>15. Сухие пищевые концентраты супов и гарниров быстрого приготовления.</w:t>
      </w:r>
    </w:p>
    <w:p w:rsidR="00A048A7" w:rsidRDefault="00B866E6">
      <w:pPr>
        <w:spacing w:after="60"/>
        <w:ind w:firstLine="566"/>
        <w:jc w:val="both"/>
      </w:pPr>
      <w:r>
        <w:t>16. Кофе натуральный.</w:t>
      </w:r>
    </w:p>
    <w:p w:rsidR="00A048A7" w:rsidRDefault="00B866E6">
      <w:pPr>
        <w:spacing w:after="60"/>
        <w:ind w:firstLine="566"/>
        <w:jc w:val="both"/>
      </w:pPr>
      <w:r>
        <w:t>17. Тонизирующие, в том числе энергетические, напитки.</w:t>
      </w:r>
    </w:p>
    <w:p w:rsidR="00A048A7" w:rsidRDefault="00B866E6">
      <w:pPr>
        <w:spacing w:after="60"/>
        <w:ind w:firstLine="566"/>
        <w:jc w:val="both"/>
      </w:pPr>
      <w:r>
        <w:t>18. Газированные напитки.</w:t>
      </w:r>
    </w:p>
    <w:p w:rsidR="00A048A7" w:rsidRDefault="00B866E6">
      <w:pPr>
        <w:spacing w:after="60"/>
        <w:ind w:firstLine="566"/>
        <w:jc w:val="both"/>
      </w:pPr>
      <w:r>
        <w:t>19. Грибы.</w:t>
      </w:r>
    </w:p>
    <w:p w:rsidR="00A048A7" w:rsidRDefault="00B866E6">
      <w:pPr>
        <w:spacing w:after="60"/>
        <w:ind w:firstLine="566"/>
        <w:jc w:val="both"/>
      </w:pPr>
      <w:r>
        <w:t>20. Хлебобулочные изделия с содержанием соли более 0,5 процента.</w:t>
      </w:r>
    </w:p>
    <w:p w:rsidR="00A048A7" w:rsidRDefault="00B866E6">
      <w:pPr>
        <w:spacing w:after="60"/>
        <w:ind w:firstLine="566"/>
        <w:jc w:val="both"/>
      </w:pPr>
      <w:r>
        <w:t>21. Пи</w:t>
      </w:r>
      <w:r>
        <w:t>щевые продукты, содержащие:</w:t>
      </w:r>
    </w:p>
    <w:p w:rsidR="00A048A7" w:rsidRDefault="00B866E6">
      <w:pPr>
        <w:spacing w:after="60"/>
        <w:ind w:firstLine="566"/>
        <w:jc w:val="both"/>
      </w:pPr>
      <w:r>
        <w:t>генно-модифицированные (генно-инженерные, трансгенные) организмы;</w:t>
      </w:r>
    </w:p>
    <w:p w:rsidR="00A048A7" w:rsidRDefault="00B866E6">
      <w:pPr>
        <w:spacing w:after="60"/>
        <w:ind w:firstLine="566"/>
        <w:jc w:val="both"/>
      </w:pPr>
      <w:r>
        <w:t>ядра абрикосовой косточки;</w:t>
      </w:r>
    </w:p>
    <w:p w:rsidR="00A048A7" w:rsidRDefault="00B866E6">
      <w:pPr>
        <w:spacing w:after="60"/>
        <w:ind w:firstLine="566"/>
        <w:jc w:val="both"/>
      </w:pPr>
      <w:r>
        <w:t>этиловый спирт более 0,2 процента;</w:t>
      </w:r>
    </w:p>
    <w:p w:rsidR="00A048A7" w:rsidRDefault="00B866E6">
      <w:pPr>
        <w:spacing w:after="60"/>
        <w:ind w:firstLine="566"/>
        <w:jc w:val="both"/>
      </w:pPr>
      <w:r>
        <w:t>бензойную, сорбиновую кислоты и их соли;</w:t>
      </w:r>
    </w:p>
    <w:p w:rsidR="00A048A7" w:rsidRDefault="00B866E6">
      <w:pPr>
        <w:spacing w:after="60"/>
        <w:ind w:firstLine="566"/>
        <w:jc w:val="both"/>
      </w:pPr>
      <w:r>
        <w:t>подсластители, за исключением специализированной пищевой пр</w:t>
      </w:r>
      <w:r>
        <w:t>одукции для диетического (лечебного и профилактического) питания;</w:t>
      </w:r>
    </w:p>
    <w:p w:rsidR="00A048A7" w:rsidRDefault="00B866E6">
      <w:pPr>
        <w:spacing w:after="60"/>
        <w:ind w:firstLine="566"/>
        <w:jc w:val="both"/>
      </w:pPr>
      <w:r>
        <w:t>искусственные пищевые ароматизаторы (вкусоароматические вещества), за исключением ванилина.</w:t>
      </w:r>
    </w:p>
    <w:p w:rsidR="00A048A7" w:rsidRDefault="00B866E6">
      <w:pPr>
        <w:spacing w:after="60"/>
        <w:ind w:firstLine="566"/>
        <w:jc w:val="both"/>
      </w:pPr>
      <w:r>
        <w:t>22. Карамель, в том числе леденцовая.</w:t>
      </w:r>
    </w:p>
    <w:p w:rsidR="00A048A7" w:rsidRDefault="00B866E6">
      <w:pPr>
        <w:spacing w:after="60"/>
        <w:ind w:firstLine="566"/>
        <w:jc w:val="both"/>
      </w:pPr>
      <w:r>
        <w:t>23. Жевательная резинка.</w:t>
      </w:r>
    </w:p>
    <w:p w:rsidR="00A048A7" w:rsidRDefault="00B866E6">
      <w:pPr>
        <w:spacing w:after="60"/>
        <w:ind w:firstLine="566"/>
        <w:jc w:val="both"/>
      </w:pPr>
      <w:r>
        <w:t>24. Иная продукция, в отношении кот</w:t>
      </w:r>
      <w:r>
        <w:t>орой государственными органами, уполномоченными на осуществление контрольной (надзорной) деятельности, установлены временные ограничения на выпуск в обращение.</w:t>
      </w:r>
    </w:p>
    <w:p w:rsidR="00A048A7" w:rsidRDefault="00B866E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2"/>
        <w:gridCol w:w="4097"/>
      </w:tblGrid>
      <w:tr w:rsidR="00A048A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79" w:type="pct"/>
            <w:vMerge w:val="restart"/>
          </w:tcPr>
          <w:p w:rsidR="00A048A7" w:rsidRDefault="00B866E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21" w:type="pct"/>
            <w:vMerge w:val="restart"/>
          </w:tcPr>
          <w:p w:rsidR="00A048A7" w:rsidRDefault="00B866E6">
            <w:pPr>
              <w:spacing w:after="28"/>
            </w:pPr>
            <w:r>
              <w:rPr>
                <w:sz w:val="22"/>
                <w:szCs w:val="22"/>
              </w:rPr>
              <w:t>Приложение 6</w:t>
            </w:r>
          </w:p>
          <w:p w:rsidR="00A048A7" w:rsidRDefault="00B866E6">
            <w:pPr>
              <w:spacing w:after="60"/>
            </w:pPr>
            <w:r>
              <w:rPr>
                <w:sz w:val="22"/>
                <w:szCs w:val="22"/>
              </w:rPr>
              <w:t>к специфическим санитарно-</w:t>
            </w:r>
            <w:r>
              <w:br/>
            </w:r>
            <w:r>
              <w:rPr>
                <w:sz w:val="22"/>
                <w:szCs w:val="22"/>
              </w:rPr>
              <w:t>эпидемиологическим требованиям</w:t>
            </w:r>
            <w:r>
              <w:br/>
            </w:r>
            <w:r>
              <w:rPr>
                <w:sz w:val="22"/>
                <w:szCs w:val="22"/>
              </w:rPr>
              <w:t>к содержанию и эксплу</w:t>
            </w:r>
            <w:r>
              <w:rPr>
                <w:sz w:val="22"/>
                <w:szCs w:val="22"/>
              </w:rPr>
              <w:t>атации</w:t>
            </w:r>
            <w:r>
              <w:br/>
            </w:r>
            <w:r>
              <w:rPr>
                <w:sz w:val="22"/>
                <w:szCs w:val="22"/>
              </w:rPr>
              <w:t>санаторно-курортных</w:t>
            </w:r>
            <w:r>
              <w:br/>
            </w:r>
            <w:r>
              <w:rPr>
                <w:sz w:val="22"/>
                <w:szCs w:val="22"/>
              </w:rPr>
              <w:t>и оздоровительных организаций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12.07.2024 № 502)</w:t>
            </w:r>
          </w:p>
        </w:tc>
      </w:tr>
    </w:tbl>
    <w:p w:rsidR="00A048A7" w:rsidRDefault="00B866E6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пищевых продуктов, не отвечающих принципам детской диететики</w:t>
      </w:r>
    </w:p>
    <w:p w:rsidR="00A048A7" w:rsidRDefault="00B866E6">
      <w:pPr>
        <w:spacing w:after="60"/>
        <w:ind w:firstLine="566"/>
        <w:jc w:val="both"/>
      </w:pPr>
      <w:r>
        <w:t>1. Консервы (маринованные, консервированные) негерметичные, с бомбажем, изготовленные в домашних условиях.</w:t>
      </w:r>
    </w:p>
    <w:p w:rsidR="00A048A7" w:rsidRDefault="00B866E6">
      <w:pPr>
        <w:spacing w:after="60"/>
        <w:ind w:firstLine="566"/>
        <w:jc w:val="both"/>
      </w:pPr>
      <w:r>
        <w:t>2. Закусочные консервы овощные (из обжаренных корнеплодов, в том числе фаршированных).</w:t>
      </w:r>
    </w:p>
    <w:p w:rsidR="00A048A7" w:rsidRDefault="00B866E6">
      <w:pPr>
        <w:spacing w:after="60"/>
        <w:ind w:firstLine="566"/>
        <w:jc w:val="both"/>
      </w:pPr>
      <w:r>
        <w:lastRenderedPageBreak/>
        <w:t>3. Закусочные консервы рыбные, изготовленные из рыбы, предварительно обработанной подсушкой, жарением или копчением (консервы рыбные в томатном соусе, маринаде или желе, консервы-паштеты, рыборастительные консервы, шпроты и другое).</w:t>
      </w:r>
    </w:p>
    <w:p w:rsidR="00A048A7" w:rsidRDefault="00B866E6">
      <w:pPr>
        <w:spacing w:after="60"/>
        <w:ind w:firstLine="566"/>
        <w:jc w:val="both"/>
      </w:pPr>
      <w:r>
        <w:t>4. Свиное сало.</w:t>
      </w:r>
    </w:p>
    <w:p w:rsidR="00A048A7" w:rsidRDefault="00B866E6">
      <w:pPr>
        <w:spacing w:after="60"/>
        <w:ind w:firstLine="566"/>
        <w:jc w:val="both"/>
      </w:pPr>
      <w:r>
        <w:t>5. Гидр</w:t>
      </w:r>
      <w:r>
        <w:t>огенизированные масла и жиры.</w:t>
      </w:r>
    </w:p>
    <w:p w:rsidR="00A048A7" w:rsidRDefault="00B866E6">
      <w:pPr>
        <w:spacing w:after="60"/>
        <w:ind w:firstLine="566"/>
        <w:jc w:val="both"/>
      </w:pPr>
      <w:r>
        <w:t>6. Жиры с высоким содержанием насыщенных жирных кислот – для детей в возрасте до 3 лет.</w:t>
      </w:r>
    </w:p>
    <w:p w:rsidR="00A048A7" w:rsidRDefault="00B866E6">
      <w:pPr>
        <w:spacing w:after="60"/>
        <w:ind w:firstLine="566"/>
        <w:jc w:val="both"/>
      </w:pPr>
      <w:r>
        <w:t>7. Растительные масла с перекисным числом более 2 ммоль активного кислорода/кг жира, хлопковое масло, для детей в возрасте до 3 лет – кунж</w:t>
      </w:r>
      <w:r>
        <w:t>утное масло.</w:t>
      </w:r>
    </w:p>
    <w:p w:rsidR="00A048A7" w:rsidRDefault="00B866E6">
      <w:pPr>
        <w:spacing w:after="60"/>
        <w:ind w:firstLine="566"/>
        <w:jc w:val="both"/>
      </w:pPr>
      <w:r>
        <w:t>8. Костные бульоны, за исключением куриного.</w:t>
      </w:r>
    </w:p>
    <w:p w:rsidR="00A048A7" w:rsidRDefault="00B866E6">
      <w:pPr>
        <w:spacing w:after="60"/>
        <w:ind w:firstLine="566"/>
        <w:jc w:val="both"/>
      </w:pPr>
      <w:r>
        <w:t>9. Субпродукты, кроме говяжьего и свиного языка, сердца, печени.</w:t>
      </w:r>
    </w:p>
    <w:p w:rsidR="00A048A7" w:rsidRDefault="00B866E6">
      <w:pPr>
        <w:spacing w:after="60"/>
        <w:ind w:firstLine="566"/>
        <w:jc w:val="both"/>
      </w:pPr>
      <w:r>
        <w:t>10. Паштеты мясные.</w:t>
      </w:r>
    </w:p>
    <w:p w:rsidR="00A048A7" w:rsidRDefault="00B866E6">
      <w:pPr>
        <w:spacing w:after="60"/>
        <w:ind w:firstLine="566"/>
        <w:jc w:val="both"/>
      </w:pPr>
      <w:r>
        <w:t xml:space="preserve">11. Мясная продукция, содержащая фосфаты, бенз(а)пирен, в том числе сырокопченые мясные гастрономические изделия </w:t>
      </w:r>
      <w:r>
        <w:t>и колбасы.</w:t>
      </w:r>
    </w:p>
    <w:p w:rsidR="00A048A7" w:rsidRDefault="00B866E6">
      <w:pPr>
        <w:spacing w:after="60"/>
        <w:ind w:firstLine="566"/>
        <w:jc w:val="both"/>
      </w:pPr>
      <w:r>
        <w:t>12. Пищевые продукты с острым вкусом, в том числе острые соусы, кетчупы, маринованные овощи с использованием столового уксуса, жгучие специи (горчица, хрен, перец красный и черный, уксус и другое)*.</w:t>
      </w:r>
    </w:p>
    <w:p w:rsidR="00A048A7" w:rsidRDefault="00B866E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048A7" w:rsidRDefault="00B866E6">
      <w:pPr>
        <w:spacing w:after="240"/>
        <w:ind w:firstLine="566"/>
        <w:jc w:val="both"/>
      </w:pPr>
      <w:r>
        <w:rPr>
          <w:sz w:val="20"/>
          <w:szCs w:val="20"/>
        </w:rPr>
        <w:t>* Вместо жгучих</w:t>
      </w:r>
      <w:r>
        <w:rPr>
          <w:sz w:val="20"/>
          <w:szCs w:val="20"/>
        </w:rPr>
        <w:t xml:space="preserve"> специй используются вкусовые приправы: петрушка, сельдерей, укроп, лук, чеснок, корица, ванилин и другие.</w:t>
      </w:r>
    </w:p>
    <w:p w:rsidR="00A048A7" w:rsidRDefault="00B866E6">
      <w:pPr>
        <w:spacing w:after="60"/>
        <w:ind w:firstLine="566"/>
        <w:jc w:val="both"/>
      </w:pPr>
      <w:r>
        <w:t>13. Острые сухарики.</w:t>
      </w:r>
    </w:p>
    <w:p w:rsidR="00A048A7" w:rsidRDefault="00B866E6">
      <w:pPr>
        <w:spacing w:after="60"/>
        <w:ind w:firstLine="566"/>
        <w:jc w:val="both"/>
      </w:pPr>
      <w:r>
        <w:t>14. Изделия, изготовленные во фритюре, в том числе чипсы.</w:t>
      </w:r>
    </w:p>
    <w:p w:rsidR="00A048A7" w:rsidRDefault="00B866E6">
      <w:pPr>
        <w:spacing w:after="60"/>
        <w:ind w:firstLine="566"/>
        <w:jc w:val="both"/>
      </w:pPr>
      <w:r>
        <w:t>15. Сухие пищевые концентраты супов и гарниров быстрого приготовления.</w:t>
      </w:r>
    </w:p>
    <w:p w:rsidR="00A048A7" w:rsidRDefault="00B866E6">
      <w:pPr>
        <w:spacing w:after="60"/>
        <w:ind w:firstLine="566"/>
        <w:jc w:val="both"/>
      </w:pPr>
      <w:r>
        <w:t>16. Кофе натуральный.</w:t>
      </w:r>
    </w:p>
    <w:p w:rsidR="00A048A7" w:rsidRDefault="00B866E6">
      <w:pPr>
        <w:spacing w:after="60"/>
        <w:ind w:firstLine="566"/>
        <w:jc w:val="both"/>
      </w:pPr>
      <w:r>
        <w:t>17. Тонизирующие, в том числе энергетические, напитки.</w:t>
      </w:r>
    </w:p>
    <w:p w:rsidR="00A048A7" w:rsidRDefault="00B866E6">
      <w:pPr>
        <w:spacing w:after="60"/>
        <w:ind w:firstLine="566"/>
        <w:jc w:val="both"/>
      </w:pPr>
      <w:r>
        <w:t>18. Газированные напитки.</w:t>
      </w:r>
    </w:p>
    <w:p w:rsidR="00A048A7" w:rsidRDefault="00B866E6">
      <w:pPr>
        <w:spacing w:after="60"/>
        <w:ind w:firstLine="566"/>
        <w:jc w:val="both"/>
      </w:pPr>
      <w:r>
        <w:t>19. Грибы.</w:t>
      </w:r>
    </w:p>
    <w:p w:rsidR="00A048A7" w:rsidRDefault="00B866E6">
      <w:pPr>
        <w:spacing w:after="60"/>
        <w:ind w:firstLine="566"/>
        <w:jc w:val="both"/>
      </w:pPr>
      <w:r>
        <w:t>20. Хлебобулочные изделия с содержанием соли более 0,5 процента.</w:t>
      </w:r>
    </w:p>
    <w:p w:rsidR="00A048A7" w:rsidRDefault="00B866E6">
      <w:pPr>
        <w:spacing w:after="60"/>
        <w:ind w:firstLine="566"/>
        <w:jc w:val="both"/>
      </w:pPr>
      <w:r>
        <w:t>21. Пищевые продукты, содержащие:</w:t>
      </w:r>
    </w:p>
    <w:p w:rsidR="00A048A7" w:rsidRDefault="00B866E6">
      <w:pPr>
        <w:spacing w:after="60"/>
        <w:ind w:firstLine="566"/>
        <w:jc w:val="both"/>
      </w:pPr>
      <w:r>
        <w:t xml:space="preserve">генно-модифицированные (генно-инженерные, </w:t>
      </w:r>
      <w:r>
        <w:t>трансгенные) организмы;</w:t>
      </w:r>
    </w:p>
    <w:p w:rsidR="00A048A7" w:rsidRDefault="00B866E6">
      <w:pPr>
        <w:spacing w:after="60"/>
        <w:ind w:firstLine="566"/>
        <w:jc w:val="both"/>
      </w:pPr>
      <w:r>
        <w:t>ядра абрикосовой косточки;</w:t>
      </w:r>
    </w:p>
    <w:p w:rsidR="00A048A7" w:rsidRDefault="00B866E6">
      <w:pPr>
        <w:spacing w:after="60"/>
        <w:ind w:firstLine="566"/>
        <w:jc w:val="both"/>
      </w:pPr>
      <w:r>
        <w:t>этиловый спирт более 0,2 процента;</w:t>
      </w:r>
    </w:p>
    <w:p w:rsidR="00A048A7" w:rsidRDefault="00B866E6">
      <w:pPr>
        <w:spacing w:after="60"/>
        <w:ind w:firstLine="566"/>
        <w:jc w:val="both"/>
      </w:pPr>
      <w:r>
        <w:t>бензойную, сорбиновую кислоты и их соли;</w:t>
      </w:r>
    </w:p>
    <w:p w:rsidR="00A048A7" w:rsidRDefault="00B866E6">
      <w:pPr>
        <w:spacing w:after="60"/>
        <w:ind w:firstLine="566"/>
        <w:jc w:val="both"/>
      </w:pPr>
      <w:r>
        <w:t>подсластители, за исключением специализированной пищевой продукции для диетического (лечебного и профилактического) питания;</w:t>
      </w:r>
    </w:p>
    <w:p w:rsidR="00A048A7" w:rsidRDefault="00B866E6">
      <w:pPr>
        <w:spacing w:after="60"/>
        <w:ind w:firstLine="566"/>
        <w:jc w:val="both"/>
      </w:pPr>
      <w:r>
        <w:t>иску</w:t>
      </w:r>
      <w:r>
        <w:t>сственные пищевые ароматизаторы (вкусоароматические вещества), за исключением ванилина.</w:t>
      </w:r>
    </w:p>
    <w:p w:rsidR="00A048A7" w:rsidRDefault="00B866E6">
      <w:pPr>
        <w:spacing w:after="60"/>
        <w:ind w:firstLine="566"/>
        <w:jc w:val="both"/>
      </w:pPr>
      <w:r>
        <w:t>22. Карамель, в том числе леденцовая.</w:t>
      </w:r>
    </w:p>
    <w:p w:rsidR="00A048A7" w:rsidRDefault="00B866E6">
      <w:pPr>
        <w:spacing w:after="60"/>
        <w:ind w:firstLine="566"/>
        <w:jc w:val="both"/>
      </w:pPr>
      <w:r>
        <w:t>23. Жевательная резинка.</w:t>
      </w:r>
    </w:p>
    <w:p w:rsidR="00A048A7" w:rsidRDefault="00B866E6">
      <w:pPr>
        <w:spacing w:after="60"/>
        <w:ind w:firstLine="566"/>
        <w:jc w:val="both"/>
      </w:pPr>
      <w:r>
        <w:lastRenderedPageBreak/>
        <w:t>24. Иная продукция, в отношении которой государственными органами, уполномоченными на осуществление контр</w:t>
      </w:r>
      <w:r>
        <w:t>ольной (надзорной) деятельности, установлены временные ограничения на выпуск в обращение.</w:t>
      </w:r>
    </w:p>
    <w:p w:rsidR="00A048A7" w:rsidRDefault="00B866E6">
      <w:pPr>
        <w:spacing w:after="60"/>
        <w:ind w:firstLine="566"/>
        <w:jc w:val="both"/>
      </w:pPr>
      <w:r>
        <w:t> </w:t>
      </w:r>
    </w:p>
    <w:sectPr w:rsidR="00A048A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A7"/>
    <w:rsid w:val="00A048A7"/>
    <w:rsid w:val="00B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7DBF1-5DDC-4690-AA33-5A7EADE7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2</cp:revision>
  <dcterms:created xsi:type="dcterms:W3CDTF">2024-08-20T09:37:00Z</dcterms:created>
  <dcterms:modified xsi:type="dcterms:W3CDTF">2024-08-20T09:37:00Z</dcterms:modified>
  <cp:category/>
</cp:coreProperties>
</file>